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C9E4D" w14:textId="77777777" w:rsidR="00C00504" w:rsidRPr="00BA48BA" w:rsidRDefault="00C00504" w:rsidP="00C00504">
      <w:pPr>
        <w:pStyle w:val="Teksttreci0"/>
        <w:shd w:val="clear" w:color="auto" w:fill="auto"/>
        <w:spacing w:after="0"/>
        <w:ind w:left="5420" w:right="780"/>
        <w:jc w:val="right"/>
        <w:rPr>
          <w:i/>
          <w:sz w:val="24"/>
          <w:szCs w:val="24"/>
        </w:rPr>
      </w:pPr>
    </w:p>
    <w:p w14:paraId="2CA11EC3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3C25EAE5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15B114AF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4573279C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6DC361B0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7B878ADB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4560E4FD" w14:textId="53243E08" w:rsidR="007834BF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współpracy G</w:t>
      </w:r>
      <w:r w:rsidR="00694B7E" w:rsidRPr="00BA48BA">
        <w:rPr>
          <w:b/>
          <w:bCs/>
          <w:sz w:val="24"/>
          <w:szCs w:val="24"/>
        </w:rPr>
        <w:t xml:space="preserve">miny </w:t>
      </w:r>
      <w:r>
        <w:rPr>
          <w:b/>
          <w:bCs/>
          <w:sz w:val="24"/>
          <w:szCs w:val="24"/>
        </w:rPr>
        <w:t>Sońsk</w:t>
      </w:r>
      <w:r w:rsidR="00694B7E" w:rsidRPr="00BA48BA">
        <w:rPr>
          <w:b/>
          <w:bCs/>
          <w:sz w:val="24"/>
          <w:szCs w:val="24"/>
        </w:rPr>
        <w:t xml:space="preserve"> z organizacjami pozarządowymi</w:t>
      </w:r>
      <w:r w:rsidR="00694B7E" w:rsidRPr="00BA48BA">
        <w:rPr>
          <w:b/>
          <w:bCs/>
          <w:sz w:val="24"/>
          <w:szCs w:val="24"/>
        </w:rPr>
        <w:br/>
        <w:t>oraz podmiotami wymienionymi w art. 3 ust. 3 ustawy z dnia 24 kwietnia 2003 r. o działalności pożytku</w:t>
      </w:r>
      <w:r>
        <w:rPr>
          <w:b/>
          <w:bCs/>
          <w:sz w:val="24"/>
          <w:szCs w:val="24"/>
        </w:rPr>
        <w:t xml:space="preserve"> </w:t>
      </w:r>
      <w:r w:rsidR="00694B7E" w:rsidRPr="00BA48BA">
        <w:rPr>
          <w:b/>
          <w:bCs/>
          <w:sz w:val="24"/>
          <w:szCs w:val="24"/>
        </w:rPr>
        <w:t>publi</w:t>
      </w:r>
      <w:r w:rsidR="0010044D" w:rsidRPr="00BA48BA">
        <w:rPr>
          <w:b/>
          <w:bCs/>
          <w:sz w:val="24"/>
          <w:szCs w:val="24"/>
        </w:rPr>
        <w:t>cznego i o wolontariacie na 202</w:t>
      </w:r>
      <w:r w:rsidR="00B26D37">
        <w:rPr>
          <w:b/>
          <w:bCs/>
          <w:sz w:val="24"/>
          <w:szCs w:val="24"/>
        </w:rPr>
        <w:t>5</w:t>
      </w:r>
      <w:r w:rsidR="00694B7E" w:rsidRPr="00BA48BA">
        <w:rPr>
          <w:b/>
          <w:bCs/>
          <w:sz w:val="24"/>
          <w:szCs w:val="24"/>
        </w:rPr>
        <w:t xml:space="preserve"> rok</w:t>
      </w:r>
    </w:p>
    <w:p w14:paraId="46D6280B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20CB19BF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2AA76F82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746D8DC3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29E4733E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3C25DFAD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1402B4A3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46D87AF3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79F19CC8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4518A30F" w14:textId="77777777" w:rsidR="00BA48BA" w:rsidRDefault="00BA48BA" w:rsidP="00BB53F0">
      <w:pPr>
        <w:pStyle w:val="Teksttreci0"/>
        <w:shd w:val="clear" w:color="auto" w:fill="auto"/>
        <w:spacing w:after="440" w:line="269" w:lineRule="auto"/>
        <w:jc w:val="center"/>
        <w:rPr>
          <w:b/>
          <w:bCs/>
          <w:sz w:val="24"/>
          <w:szCs w:val="24"/>
        </w:rPr>
      </w:pPr>
    </w:p>
    <w:p w14:paraId="555C193D" w14:textId="77777777" w:rsidR="00B26D37" w:rsidRDefault="00B26D37" w:rsidP="00BB53F0">
      <w:pPr>
        <w:pStyle w:val="Nagwek10"/>
        <w:keepNext/>
        <w:keepLines/>
        <w:shd w:val="clear" w:color="auto" w:fill="auto"/>
        <w:spacing w:after="500" w:line="269" w:lineRule="auto"/>
        <w:rPr>
          <w:sz w:val="24"/>
          <w:szCs w:val="24"/>
        </w:rPr>
      </w:pPr>
      <w:bookmarkStart w:id="0" w:name="bookmark6"/>
    </w:p>
    <w:p w14:paraId="313D8984" w14:textId="72BB63C7" w:rsidR="007834BF" w:rsidRPr="00BA48BA" w:rsidRDefault="00D74383" w:rsidP="00BB53F0">
      <w:pPr>
        <w:pStyle w:val="Nagwek10"/>
        <w:keepNext/>
        <w:keepLines/>
        <w:shd w:val="clear" w:color="auto" w:fill="auto"/>
        <w:spacing w:after="500" w:line="269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694B7E" w:rsidRPr="00BA48BA">
        <w:rPr>
          <w:sz w:val="24"/>
          <w:szCs w:val="24"/>
        </w:rPr>
        <w:t xml:space="preserve">ozdział </w:t>
      </w:r>
      <w:r w:rsidR="00355996" w:rsidRPr="00BA48BA">
        <w:rPr>
          <w:sz w:val="24"/>
          <w:szCs w:val="24"/>
        </w:rPr>
        <w:t>I</w:t>
      </w:r>
      <w:r w:rsidR="00694B7E" w:rsidRPr="00BA48BA">
        <w:rPr>
          <w:sz w:val="24"/>
          <w:szCs w:val="24"/>
        </w:rPr>
        <w:br/>
        <w:t>Postanowienia ogólne</w:t>
      </w:r>
      <w:bookmarkEnd w:id="0"/>
    </w:p>
    <w:p w14:paraId="20D14AFF" w14:textId="77777777" w:rsidR="007834BF" w:rsidRPr="00BA48BA" w:rsidRDefault="00694B7E" w:rsidP="00BB53F0">
      <w:pPr>
        <w:pStyle w:val="Nagwek10"/>
        <w:keepNext/>
        <w:keepLines/>
        <w:shd w:val="clear" w:color="auto" w:fill="auto"/>
        <w:spacing w:after="100" w:line="269" w:lineRule="auto"/>
        <w:rPr>
          <w:sz w:val="24"/>
          <w:szCs w:val="24"/>
        </w:rPr>
      </w:pPr>
      <w:bookmarkStart w:id="1" w:name="bookmark7"/>
      <w:r w:rsidRPr="00BA48BA">
        <w:rPr>
          <w:sz w:val="24"/>
          <w:szCs w:val="24"/>
        </w:rPr>
        <w:t>§ 1.</w:t>
      </w:r>
      <w:bookmarkEnd w:id="1"/>
    </w:p>
    <w:p w14:paraId="1836DB67" w14:textId="77777777" w:rsidR="007834BF" w:rsidRPr="00BA48BA" w:rsidRDefault="00694B7E" w:rsidP="00AE61F9">
      <w:pPr>
        <w:pStyle w:val="Teksttreci0"/>
        <w:shd w:val="clear" w:color="auto" w:fill="auto"/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Program określa:</w:t>
      </w:r>
    </w:p>
    <w:p w14:paraId="0B8BABD4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cel główny i cele szczegółowe programu,</w:t>
      </w:r>
    </w:p>
    <w:p w14:paraId="084B9A58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zasady współpracy,</w:t>
      </w:r>
    </w:p>
    <w:p w14:paraId="576CC988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zakres przedmiotowy,</w:t>
      </w:r>
    </w:p>
    <w:p w14:paraId="037C3CA7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formy współpracy,</w:t>
      </w:r>
    </w:p>
    <w:p w14:paraId="502F88C4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priorytetowe zadania publiczne,</w:t>
      </w:r>
    </w:p>
    <w:p w14:paraId="4A9EA696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okres realizacji programu,</w:t>
      </w:r>
    </w:p>
    <w:p w14:paraId="4369AB19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sposób realizacji programu,</w:t>
      </w:r>
    </w:p>
    <w:p w14:paraId="47D5B96B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wysokość środków planowanych na realizację programu,</w:t>
      </w:r>
    </w:p>
    <w:p w14:paraId="6D3727D1" w14:textId="77777777" w:rsidR="007834BF" w:rsidRPr="00BA48BA" w:rsidRDefault="00694B7E" w:rsidP="00AE61F9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sposób oceny realizacji programu,</w:t>
      </w:r>
    </w:p>
    <w:p w14:paraId="77FF76FB" w14:textId="77777777" w:rsidR="007834BF" w:rsidRPr="00BA48BA" w:rsidRDefault="00694B7E" w:rsidP="00CF4A2F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69" w:lineRule="auto"/>
        <w:ind w:left="240" w:hanging="24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informację o sposobie tworzenia programu oraz o przebiegu konsultacji,</w:t>
      </w:r>
    </w:p>
    <w:p w14:paraId="1E847758" w14:textId="77777777" w:rsidR="007834BF" w:rsidRPr="00BA48BA" w:rsidRDefault="00694B7E" w:rsidP="00CF4A2F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tryb powoływania oraz zasady działania komisji konkursowych do opiniowania ofert w otwartych konkursach ofert.</w:t>
      </w:r>
    </w:p>
    <w:p w14:paraId="14D0B64B" w14:textId="77777777" w:rsidR="00BA48BA" w:rsidRDefault="00BA48BA" w:rsidP="00BB53F0">
      <w:pPr>
        <w:pStyle w:val="Nagwek10"/>
        <w:keepNext/>
        <w:keepLines/>
        <w:shd w:val="clear" w:color="auto" w:fill="auto"/>
        <w:spacing w:after="100" w:line="269" w:lineRule="auto"/>
        <w:rPr>
          <w:sz w:val="24"/>
          <w:szCs w:val="24"/>
        </w:rPr>
      </w:pPr>
      <w:bookmarkStart w:id="2" w:name="bookmark8"/>
    </w:p>
    <w:p w14:paraId="5AE31DB2" w14:textId="77777777" w:rsidR="007834BF" w:rsidRPr="00BA48BA" w:rsidRDefault="00694B7E" w:rsidP="00BB53F0">
      <w:pPr>
        <w:pStyle w:val="Nagwek10"/>
        <w:keepNext/>
        <w:keepLines/>
        <w:shd w:val="clear" w:color="auto" w:fill="auto"/>
        <w:spacing w:after="100" w:line="269" w:lineRule="auto"/>
        <w:rPr>
          <w:sz w:val="24"/>
          <w:szCs w:val="24"/>
        </w:rPr>
      </w:pPr>
      <w:r w:rsidRPr="00BA48BA">
        <w:rPr>
          <w:sz w:val="24"/>
          <w:szCs w:val="24"/>
        </w:rPr>
        <w:t>§ 2.</w:t>
      </w:r>
      <w:bookmarkEnd w:id="2"/>
    </w:p>
    <w:p w14:paraId="55F70E61" w14:textId="77777777" w:rsidR="007834BF" w:rsidRPr="00BA48BA" w:rsidRDefault="00694B7E" w:rsidP="00912B6E">
      <w:pPr>
        <w:pStyle w:val="Teksttreci0"/>
        <w:shd w:val="clear" w:color="auto" w:fill="auto"/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Ilekroć w Programie jest mowa o:</w:t>
      </w:r>
    </w:p>
    <w:p w14:paraId="01EF7B7B" w14:textId="77777777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Ustawie - należy przez to rozumieć ustawę z dnia 24 kwietnia 2003 r. o działalności pożytku publicznego i</w:t>
      </w:r>
      <w:r w:rsidR="00BB2854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o</w:t>
      </w:r>
      <w:r w:rsidR="00BB2854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wolontariacie,</w:t>
      </w:r>
    </w:p>
    <w:p w14:paraId="5B60C1CC" w14:textId="77777777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Organizacjach - należy przez to rozumieć organizacje pozarządowe oraz podmioty wymienione w art. 3 ust. 3 ustawy z dnia 24 kwietnia 2003 r. o działalności pożytku publicznego i o wolontariacie,</w:t>
      </w:r>
    </w:p>
    <w:p w14:paraId="29F79E15" w14:textId="5403AFFE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Programie - należy przez to rozumie</w:t>
      </w:r>
      <w:r w:rsidR="00BA48BA">
        <w:rPr>
          <w:sz w:val="24"/>
          <w:szCs w:val="24"/>
        </w:rPr>
        <w:t>ć niniejszy Program współpracy G</w:t>
      </w:r>
      <w:r w:rsidRPr="00BA48BA">
        <w:rPr>
          <w:sz w:val="24"/>
          <w:szCs w:val="24"/>
        </w:rPr>
        <w:t>miny</w:t>
      </w:r>
      <w:r w:rsidR="00AE61F9" w:rsidRPr="00BA48BA">
        <w:rPr>
          <w:sz w:val="24"/>
          <w:szCs w:val="24"/>
        </w:rPr>
        <w:t xml:space="preserve"> </w:t>
      </w:r>
      <w:r w:rsidR="00BA48BA">
        <w:rPr>
          <w:sz w:val="24"/>
          <w:szCs w:val="24"/>
        </w:rPr>
        <w:t>Sońsk</w:t>
      </w:r>
      <w:r w:rsidRPr="00BA48BA">
        <w:rPr>
          <w:sz w:val="24"/>
          <w:szCs w:val="24"/>
        </w:rPr>
        <w:t xml:space="preserve"> z organizacjami pozarządowymi oraz podmiotami wymienionymi w art. 3 ust. 3 ustawy z dnia 24 kwietnia 2003 r. o działalności pożytku publi</w:t>
      </w:r>
      <w:r w:rsidR="00E91B82" w:rsidRPr="00BA48BA">
        <w:rPr>
          <w:sz w:val="24"/>
          <w:szCs w:val="24"/>
        </w:rPr>
        <w:t>cznego i o wolontariacie na 202</w:t>
      </w:r>
      <w:r w:rsidR="00B26D37">
        <w:rPr>
          <w:sz w:val="24"/>
          <w:szCs w:val="24"/>
        </w:rPr>
        <w:t>5</w:t>
      </w:r>
      <w:r w:rsidRPr="00BA48BA">
        <w:rPr>
          <w:sz w:val="24"/>
          <w:szCs w:val="24"/>
        </w:rPr>
        <w:t xml:space="preserve"> rok,</w:t>
      </w:r>
    </w:p>
    <w:p w14:paraId="1B78567C" w14:textId="1E77ACAB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Gmi</w:t>
      </w:r>
      <w:r w:rsidR="008C657D" w:rsidRPr="00BA48BA">
        <w:rPr>
          <w:sz w:val="24"/>
          <w:szCs w:val="24"/>
        </w:rPr>
        <w:t xml:space="preserve">nie - należy przez to rozumieć </w:t>
      </w:r>
      <w:r w:rsidR="00BA48BA">
        <w:rPr>
          <w:sz w:val="24"/>
          <w:szCs w:val="24"/>
        </w:rPr>
        <w:t>G</w:t>
      </w:r>
      <w:r w:rsidRPr="00BA48BA">
        <w:rPr>
          <w:sz w:val="24"/>
          <w:szCs w:val="24"/>
        </w:rPr>
        <w:t xml:space="preserve">minę </w:t>
      </w:r>
      <w:r w:rsidR="00BA48BA">
        <w:rPr>
          <w:sz w:val="24"/>
          <w:szCs w:val="24"/>
        </w:rPr>
        <w:t>Sońsk</w:t>
      </w:r>
      <w:r w:rsidRPr="00BA48BA">
        <w:rPr>
          <w:sz w:val="24"/>
          <w:szCs w:val="24"/>
        </w:rPr>
        <w:t>,</w:t>
      </w:r>
    </w:p>
    <w:p w14:paraId="729A9821" w14:textId="0C10E558" w:rsidR="007834BF" w:rsidRPr="00BA48BA" w:rsidRDefault="00BA48BA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>
        <w:rPr>
          <w:sz w:val="24"/>
          <w:szCs w:val="24"/>
        </w:rPr>
        <w:t>Wójcie</w:t>
      </w:r>
      <w:r w:rsidR="00694B7E" w:rsidRPr="00BA48BA">
        <w:rPr>
          <w:sz w:val="24"/>
          <w:szCs w:val="24"/>
        </w:rPr>
        <w:t xml:space="preserve"> - należy przez to rozumieć </w:t>
      </w:r>
      <w:r>
        <w:rPr>
          <w:sz w:val="24"/>
          <w:szCs w:val="24"/>
        </w:rPr>
        <w:t>Wójta Gminy Sońsk</w:t>
      </w:r>
      <w:r w:rsidR="00694B7E" w:rsidRPr="00BA48BA">
        <w:rPr>
          <w:sz w:val="24"/>
          <w:szCs w:val="24"/>
        </w:rPr>
        <w:t>,</w:t>
      </w:r>
    </w:p>
    <w:p w14:paraId="2FCB15F6" w14:textId="1A2CF856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 xml:space="preserve">Urzędzie - należy przez to rozumieć Urząd </w:t>
      </w:r>
      <w:r w:rsidR="00BA48BA">
        <w:rPr>
          <w:sz w:val="24"/>
          <w:szCs w:val="24"/>
        </w:rPr>
        <w:t>Gminy Sońsk</w:t>
      </w:r>
      <w:r w:rsidRPr="00BA48BA">
        <w:rPr>
          <w:sz w:val="24"/>
          <w:szCs w:val="24"/>
        </w:rPr>
        <w:t>,</w:t>
      </w:r>
    </w:p>
    <w:p w14:paraId="1D164E78" w14:textId="66C5D02E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 xml:space="preserve">Radzie - należy przez to rozumieć Radę </w:t>
      </w:r>
      <w:r w:rsidR="00BA48BA">
        <w:rPr>
          <w:sz w:val="24"/>
          <w:szCs w:val="24"/>
        </w:rPr>
        <w:t>Gminy Sońsk</w:t>
      </w:r>
      <w:r w:rsidRPr="00BA48BA">
        <w:rPr>
          <w:sz w:val="24"/>
          <w:szCs w:val="24"/>
        </w:rPr>
        <w:t>,</w:t>
      </w:r>
    </w:p>
    <w:p w14:paraId="7BCD0BBC" w14:textId="77777777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Dotacji - rozumie się przez to dotację w rozumieniu art. 127 ust. 1 pkt 1 lit. e oraz art. 211 ustawy z dnia 27</w:t>
      </w:r>
      <w:r w:rsidR="00BB2854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sierpnia 2009 r. o finansach publicznych,</w:t>
      </w:r>
    </w:p>
    <w:p w14:paraId="044829B4" w14:textId="77777777" w:rsidR="007834BF" w:rsidRPr="00BA48BA" w:rsidRDefault="00694B7E" w:rsidP="00912B6E">
      <w:pPr>
        <w:pStyle w:val="Teksttreci0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Konkursie - rozumie się przez to otwarty konkurs ofert, o których mowa w art. 11 ust. 2 Ustawy,</w:t>
      </w:r>
    </w:p>
    <w:p w14:paraId="5F74A259" w14:textId="74E1394E" w:rsidR="007834BF" w:rsidRPr="00BA48BA" w:rsidRDefault="00BB2854" w:rsidP="006E6C95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Jednostkach organizacyjnych g</w:t>
      </w:r>
      <w:r w:rsidR="00694B7E" w:rsidRPr="00BA48BA">
        <w:rPr>
          <w:sz w:val="24"/>
          <w:szCs w:val="24"/>
        </w:rPr>
        <w:t>miny - należy przez to roz</w:t>
      </w:r>
      <w:r w:rsidRPr="00BA48BA">
        <w:rPr>
          <w:sz w:val="24"/>
          <w:szCs w:val="24"/>
        </w:rPr>
        <w:t xml:space="preserve">umieć jednostki powołane przez </w:t>
      </w:r>
      <w:r w:rsidR="00BA48BA">
        <w:rPr>
          <w:sz w:val="24"/>
          <w:szCs w:val="24"/>
        </w:rPr>
        <w:t>G</w:t>
      </w:r>
      <w:r w:rsidR="00694B7E" w:rsidRPr="00BA48BA">
        <w:rPr>
          <w:sz w:val="24"/>
          <w:szCs w:val="24"/>
        </w:rPr>
        <w:t xml:space="preserve">minę </w:t>
      </w:r>
      <w:r w:rsidR="00BA48BA">
        <w:rPr>
          <w:sz w:val="24"/>
          <w:szCs w:val="24"/>
        </w:rPr>
        <w:t>Sońsk</w:t>
      </w:r>
      <w:r w:rsidRPr="00BA48BA">
        <w:rPr>
          <w:sz w:val="24"/>
          <w:szCs w:val="24"/>
        </w:rPr>
        <w:t xml:space="preserve"> w celu wykonywania zadań g</w:t>
      </w:r>
      <w:r w:rsidR="00694B7E" w:rsidRPr="00BA48BA">
        <w:rPr>
          <w:sz w:val="24"/>
          <w:szCs w:val="24"/>
        </w:rPr>
        <w:t>miny,</w:t>
      </w:r>
    </w:p>
    <w:p w14:paraId="188526DF" w14:textId="5B94AC4D" w:rsidR="007834BF" w:rsidRPr="00BA48BA" w:rsidRDefault="00694B7E" w:rsidP="006E6C95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 xml:space="preserve">Komórkach organizacyjnych - należy przez to rozumieć referaty Urzędu </w:t>
      </w:r>
      <w:r w:rsidR="00BA48BA">
        <w:rPr>
          <w:sz w:val="24"/>
          <w:szCs w:val="24"/>
        </w:rPr>
        <w:t>Gminy Sońsk</w:t>
      </w:r>
      <w:r w:rsidRPr="00BA48BA">
        <w:rPr>
          <w:sz w:val="24"/>
          <w:szCs w:val="24"/>
        </w:rPr>
        <w:t>,</w:t>
      </w:r>
    </w:p>
    <w:p w14:paraId="4730FA20" w14:textId="12E683EA" w:rsidR="007834BF" w:rsidRPr="00BA48BA" w:rsidRDefault="00694B7E" w:rsidP="006E6C95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72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Mieszkańcach - należy</w:t>
      </w:r>
      <w:r w:rsidR="002C57D8" w:rsidRPr="00BA48BA">
        <w:rPr>
          <w:sz w:val="24"/>
          <w:szCs w:val="24"/>
        </w:rPr>
        <w:t xml:space="preserve"> przez to rozumieć mieszkańców </w:t>
      </w:r>
      <w:r w:rsidR="00BA48BA">
        <w:rPr>
          <w:sz w:val="24"/>
          <w:szCs w:val="24"/>
        </w:rPr>
        <w:t>G</w:t>
      </w:r>
      <w:r w:rsidRPr="00BA48BA">
        <w:rPr>
          <w:sz w:val="24"/>
          <w:szCs w:val="24"/>
        </w:rPr>
        <w:t xml:space="preserve">miny </w:t>
      </w:r>
      <w:r w:rsidR="00BA48BA">
        <w:rPr>
          <w:sz w:val="24"/>
          <w:szCs w:val="24"/>
        </w:rPr>
        <w:t>Sońsk</w:t>
      </w:r>
      <w:r w:rsidRPr="00BA48BA">
        <w:rPr>
          <w:sz w:val="24"/>
          <w:szCs w:val="24"/>
        </w:rPr>
        <w:t>.</w:t>
      </w:r>
    </w:p>
    <w:p w14:paraId="3CF8718C" w14:textId="77777777" w:rsidR="007834BF" w:rsidRPr="00BA48BA" w:rsidRDefault="00694B7E" w:rsidP="0015252C">
      <w:pPr>
        <w:pStyle w:val="Nagwek10"/>
        <w:keepNext/>
        <w:keepLines/>
        <w:shd w:val="clear" w:color="auto" w:fill="auto"/>
        <w:spacing w:line="269" w:lineRule="auto"/>
        <w:rPr>
          <w:sz w:val="24"/>
          <w:szCs w:val="24"/>
        </w:rPr>
      </w:pPr>
      <w:bookmarkStart w:id="3" w:name="bookmark9"/>
      <w:r w:rsidRPr="00BA48BA">
        <w:rPr>
          <w:sz w:val="24"/>
          <w:szCs w:val="24"/>
        </w:rPr>
        <w:lastRenderedPageBreak/>
        <w:t xml:space="preserve">Rozdział </w:t>
      </w:r>
      <w:bookmarkEnd w:id="3"/>
      <w:r w:rsidR="00355996" w:rsidRPr="00BA48BA">
        <w:rPr>
          <w:sz w:val="24"/>
          <w:szCs w:val="24"/>
        </w:rPr>
        <w:t>II</w:t>
      </w:r>
    </w:p>
    <w:p w14:paraId="2228CC1F" w14:textId="77777777" w:rsidR="00882088" w:rsidRPr="00BA48BA" w:rsidRDefault="00694B7E" w:rsidP="0015252C">
      <w:pPr>
        <w:pStyle w:val="Nagwek10"/>
        <w:keepNext/>
        <w:keepLines/>
        <w:shd w:val="clear" w:color="auto" w:fill="auto"/>
        <w:spacing w:line="269" w:lineRule="auto"/>
        <w:rPr>
          <w:sz w:val="24"/>
          <w:szCs w:val="24"/>
        </w:rPr>
      </w:pPr>
      <w:bookmarkStart w:id="4" w:name="bookmark10"/>
      <w:r w:rsidRPr="00BA48BA">
        <w:rPr>
          <w:sz w:val="24"/>
          <w:szCs w:val="24"/>
        </w:rPr>
        <w:t>Cel główny i cele szczegółowe Programu</w:t>
      </w:r>
    </w:p>
    <w:p w14:paraId="122B86F3" w14:textId="77777777" w:rsidR="007834BF" w:rsidRPr="00BA48BA" w:rsidRDefault="00694B7E" w:rsidP="00882088">
      <w:pPr>
        <w:pStyle w:val="Nagwek10"/>
        <w:keepNext/>
        <w:keepLines/>
        <w:shd w:val="clear" w:color="auto" w:fill="auto"/>
        <w:spacing w:after="240" w:line="269" w:lineRule="auto"/>
        <w:rPr>
          <w:sz w:val="24"/>
          <w:szCs w:val="24"/>
        </w:rPr>
      </w:pPr>
      <w:r w:rsidRPr="00BA48BA">
        <w:rPr>
          <w:sz w:val="24"/>
          <w:szCs w:val="24"/>
        </w:rPr>
        <w:br/>
        <w:t>§ 3.</w:t>
      </w:r>
      <w:bookmarkEnd w:id="4"/>
    </w:p>
    <w:p w14:paraId="2AE4C8E8" w14:textId="305F6D51" w:rsidR="007834BF" w:rsidRPr="00BA48BA" w:rsidRDefault="00694B7E" w:rsidP="008A41A3">
      <w:pPr>
        <w:pStyle w:val="Teksttreci0"/>
        <w:numPr>
          <w:ilvl w:val="0"/>
          <w:numId w:val="3"/>
        </w:numPr>
        <w:shd w:val="clear" w:color="auto" w:fill="auto"/>
        <w:tabs>
          <w:tab w:val="left" w:pos="315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Głównym celem Programu jest wspieranie rozwoju społeczeństwa obywatelskiego i budowanie partnerskich relacji między Gminą a Organizacjami</w:t>
      </w:r>
      <w:r w:rsidR="00BA48BA">
        <w:rPr>
          <w:sz w:val="24"/>
          <w:szCs w:val="24"/>
        </w:rPr>
        <w:t>,</w:t>
      </w:r>
      <w:r w:rsidRPr="00BA48BA">
        <w:rPr>
          <w:sz w:val="24"/>
          <w:szCs w:val="24"/>
        </w:rPr>
        <w:t xml:space="preserve"> zapewniających lepsze zaspokajanie potrzeb społecznych oraz podnoszenie poziomu i jakości życia mieszkańców.</w:t>
      </w:r>
    </w:p>
    <w:p w14:paraId="25FC41B4" w14:textId="77777777" w:rsidR="007834BF" w:rsidRPr="00BA48BA" w:rsidRDefault="00694B7E" w:rsidP="0015252C">
      <w:pPr>
        <w:pStyle w:val="Teksttreci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Wzmacnianie roli aktywności obywatelskiej w rozwiązywaniu problemów lokalnych.</w:t>
      </w:r>
    </w:p>
    <w:p w14:paraId="59714C90" w14:textId="77777777" w:rsidR="00912B6E" w:rsidRPr="00BA48BA" w:rsidRDefault="00912B6E" w:rsidP="0015252C">
      <w:pPr>
        <w:pStyle w:val="Nagwek10"/>
        <w:keepNext/>
        <w:keepLines/>
        <w:shd w:val="clear" w:color="auto" w:fill="auto"/>
        <w:spacing w:after="100" w:line="269" w:lineRule="auto"/>
        <w:rPr>
          <w:sz w:val="24"/>
          <w:szCs w:val="24"/>
        </w:rPr>
      </w:pPr>
      <w:bookmarkStart w:id="5" w:name="bookmark11"/>
    </w:p>
    <w:p w14:paraId="6A9316AA" w14:textId="77777777" w:rsidR="007834BF" w:rsidRPr="00BA48BA" w:rsidRDefault="00694B7E" w:rsidP="00882088">
      <w:pPr>
        <w:pStyle w:val="Nagwek10"/>
        <w:keepNext/>
        <w:keepLines/>
        <w:shd w:val="clear" w:color="auto" w:fill="auto"/>
        <w:spacing w:before="240" w:after="100" w:line="269" w:lineRule="auto"/>
        <w:rPr>
          <w:sz w:val="24"/>
          <w:szCs w:val="24"/>
        </w:rPr>
      </w:pPr>
      <w:r w:rsidRPr="00BA48BA">
        <w:rPr>
          <w:sz w:val="24"/>
          <w:szCs w:val="24"/>
        </w:rPr>
        <w:t>§ 4.</w:t>
      </w:r>
      <w:bookmarkEnd w:id="5"/>
    </w:p>
    <w:p w14:paraId="27D9563F" w14:textId="77777777" w:rsidR="007834BF" w:rsidRPr="00BA48BA" w:rsidRDefault="00694B7E" w:rsidP="00882088">
      <w:pPr>
        <w:pStyle w:val="Teksttreci0"/>
        <w:shd w:val="clear" w:color="auto" w:fill="auto"/>
        <w:spacing w:before="240"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Cele szczegółowe Programu wynikają z założonego celu głównego i są to:</w:t>
      </w:r>
    </w:p>
    <w:p w14:paraId="57CE643C" w14:textId="77777777" w:rsidR="007834BF" w:rsidRPr="00BA48BA" w:rsidRDefault="00694B7E" w:rsidP="00912B6E">
      <w:pPr>
        <w:pStyle w:val="Teksttreci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wzmocnienie wpływu Mieszkańców i Organizacji na proces tworzenia polityk publicznych oraz zwiększenie ich udziału w rozwiązywaniu lokalnych problemów,</w:t>
      </w:r>
    </w:p>
    <w:p w14:paraId="23E8383A" w14:textId="77777777" w:rsidR="007834BF" w:rsidRPr="00BA48BA" w:rsidRDefault="00694B7E" w:rsidP="00912B6E">
      <w:pPr>
        <w:pStyle w:val="Teksttreci0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podniesienie efektywności wydatkowania publicznych środków finansowych,</w:t>
      </w:r>
    </w:p>
    <w:p w14:paraId="1EC1C82A" w14:textId="77777777" w:rsidR="007834BF" w:rsidRPr="00BA48BA" w:rsidRDefault="00694B7E" w:rsidP="00912B6E">
      <w:pPr>
        <w:pStyle w:val="Teksttreci0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wzmocnienie innowacyjności i konkurencyjności w wykonywaniu zadań publicznych,</w:t>
      </w:r>
    </w:p>
    <w:p w14:paraId="2190B647" w14:textId="77777777" w:rsidR="00BA48BA" w:rsidRDefault="00694B7E" w:rsidP="00912B6E">
      <w:pPr>
        <w:pStyle w:val="Teksttreci0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integracja i upowszechnienie partnerstwa wśród Organizacji i innych podmiotów w zakresie działania na rzecz Gminy i społeczności lokalnej</w:t>
      </w:r>
      <w:r w:rsidR="00BA48BA">
        <w:rPr>
          <w:sz w:val="24"/>
          <w:szCs w:val="24"/>
        </w:rPr>
        <w:t>,</w:t>
      </w:r>
    </w:p>
    <w:p w14:paraId="313B0FDA" w14:textId="1814C56A" w:rsidR="007834BF" w:rsidRPr="00BA48BA" w:rsidRDefault="00BA48BA" w:rsidP="00BA48BA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prowadzenie nowatorskich i bardziej efektywnych działań na rzecz mieszkańców Gminy Sońsk</w:t>
      </w:r>
      <w:r w:rsidR="00694B7E" w:rsidRPr="00BA48BA">
        <w:rPr>
          <w:rFonts w:ascii="Times New Roman" w:hAnsi="Times New Roman" w:cs="Times New Roman"/>
        </w:rPr>
        <w:t>.</w:t>
      </w:r>
    </w:p>
    <w:p w14:paraId="6A385F35" w14:textId="77777777" w:rsidR="00BA48BA" w:rsidRDefault="00BA48BA" w:rsidP="00BA48BA">
      <w:pPr>
        <w:pStyle w:val="Teksttreci0"/>
        <w:shd w:val="clear" w:color="auto" w:fill="auto"/>
        <w:tabs>
          <w:tab w:val="left" w:pos="368"/>
        </w:tabs>
        <w:spacing w:after="0" w:line="269" w:lineRule="auto"/>
        <w:ind w:left="238"/>
        <w:rPr>
          <w:sz w:val="24"/>
          <w:szCs w:val="24"/>
        </w:rPr>
      </w:pPr>
    </w:p>
    <w:p w14:paraId="0FA97549" w14:textId="77777777" w:rsidR="00BA48BA" w:rsidRPr="00BA48BA" w:rsidRDefault="00BA48BA" w:rsidP="00BA48BA">
      <w:pPr>
        <w:pStyle w:val="Teksttreci0"/>
        <w:shd w:val="clear" w:color="auto" w:fill="auto"/>
        <w:tabs>
          <w:tab w:val="left" w:pos="368"/>
        </w:tabs>
        <w:spacing w:after="0" w:line="269" w:lineRule="auto"/>
        <w:ind w:left="238"/>
        <w:rPr>
          <w:sz w:val="24"/>
          <w:szCs w:val="24"/>
        </w:rPr>
      </w:pPr>
    </w:p>
    <w:p w14:paraId="41DBD9C3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bookmarkStart w:id="6" w:name="bookmark12"/>
      <w:r w:rsidRPr="00BA48BA">
        <w:rPr>
          <w:sz w:val="24"/>
          <w:szCs w:val="24"/>
        </w:rPr>
        <w:t xml:space="preserve">Rozdział </w:t>
      </w:r>
      <w:bookmarkEnd w:id="6"/>
      <w:r w:rsidR="00355996" w:rsidRPr="00BA48BA">
        <w:rPr>
          <w:sz w:val="24"/>
          <w:szCs w:val="24"/>
        </w:rPr>
        <w:t>III</w:t>
      </w:r>
    </w:p>
    <w:p w14:paraId="2A3DF731" w14:textId="77777777" w:rsidR="007834BF" w:rsidRPr="00BA48BA" w:rsidRDefault="00694B7E">
      <w:pPr>
        <w:pStyle w:val="Nagwek10"/>
        <w:keepNext/>
        <w:keepLines/>
        <w:shd w:val="clear" w:color="auto" w:fill="auto"/>
        <w:spacing w:line="502" w:lineRule="auto"/>
        <w:rPr>
          <w:sz w:val="24"/>
          <w:szCs w:val="24"/>
        </w:rPr>
      </w:pPr>
      <w:bookmarkStart w:id="7" w:name="bookmark13"/>
      <w:r w:rsidRPr="00BA48BA">
        <w:rPr>
          <w:sz w:val="24"/>
          <w:szCs w:val="24"/>
        </w:rPr>
        <w:t>Zasady współpracy</w:t>
      </w:r>
      <w:r w:rsidRPr="00BA48BA">
        <w:rPr>
          <w:sz w:val="24"/>
          <w:szCs w:val="24"/>
        </w:rPr>
        <w:br/>
        <w:t>§ 5.</w:t>
      </w:r>
      <w:bookmarkEnd w:id="7"/>
    </w:p>
    <w:p w14:paraId="2640D51D" w14:textId="77777777" w:rsidR="007834BF" w:rsidRPr="00BA48BA" w:rsidRDefault="00694B7E" w:rsidP="00F37E9B">
      <w:pPr>
        <w:pStyle w:val="Teksttreci0"/>
        <w:shd w:val="clear" w:color="auto" w:fill="auto"/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Gmina przy współpracy z Organizacjami kieruje się następującymi zasadami:</w:t>
      </w:r>
    </w:p>
    <w:p w14:paraId="203C89DC" w14:textId="58612CB3" w:rsidR="007834BF" w:rsidRPr="00BA48BA" w:rsidRDefault="00694B7E" w:rsidP="00F37E9B">
      <w:pPr>
        <w:pStyle w:val="Teksttreci0"/>
        <w:numPr>
          <w:ilvl w:val="0"/>
          <w:numId w:val="5"/>
        </w:numPr>
        <w:shd w:val="clear" w:color="auto" w:fill="auto"/>
        <w:tabs>
          <w:tab w:val="left" w:pos="339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zasadą partnerstwa - co oznacza, że Organizacje oraz inne podmioty, na zasadach i w formie określonej w</w:t>
      </w:r>
      <w:r w:rsidR="00B51265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Ustawie oraz zgodnie z trybem wynikającym z o</w:t>
      </w:r>
      <w:r w:rsidR="00BA48BA">
        <w:rPr>
          <w:sz w:val="24"/>
          <w:szCs w:val="24"/>
        </w:rPr>
        <w:t xml:space="preserve">drębnych przepisów, uczestniczą </w:t>
      </w:r>
      <w:r w:rsidRPr="00BA48BA">
        <w:rPr>
          <w:sz w:val="24"/>
          <w:szCs w:val="24"/>
        </w:rPr>
        <w:t>w identyfikowaniu i</w:t>
      </w:r>
      <w:r w:rsidR="00B51265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definiowaniu problemów społecznych, wypracowywaniu sposobów ich rozwiązywania oraz wykonywaniu zadań publicznych,</w:t>
      </w:r>
    </w:p>
    <w:p w14:paraId="4D818BF9" w14:textId="77777777" w:rsidR="007834BF" w:rsidRPr="00BA48BA" w:rsidRDefault="00694B7E" w:rsidP="00F37E9B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zasadą pomocniczości (subsydiarności), zgodnie z którą Gmina przekazuje Organizacjom kompetencje i środki do działania wszędzie tam, gdzie to jest możliwe, zaś Organizacje te aktywnie uczestniczą w określeniu zakresu współpracy i rzetelnej realizacji zadań,</w:t>
      </w:r>
    </w:p>
    <w:p w14:paraId="7DE39B22" w14:textId="77777777" w:rsidR="007834BF" w:rsidRPr="00BA48BA" w:rsidRDefault="00694B7E" w:rsidP="00F37E9B">
      <w:pPr>
        <w:pStyle w:val="Teksttreci0"/>
        <w:numPr>
          <w:ilvl w:val="0"/>
          <w:numId w:val="5"/>
        </w:numPr>
        <w:shd w:val="clear" w:color="auto" w:fill="auto"/>
        <w:tabs>
          <w:tab w:val="left" w:pos="368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zasadą efektywności, w myśl której Gmina wykorzystuje współpracę z Organizacjami do efekty</w:t>
      </w:r>
      <w:r w:rsidR="00157B46" w:rsidRPr="00BA48BA">
        <w:rPr>
          <w:sz w:val="24"/>
          <w:szCs w:val="24"/>
        </w:rPr>
        <w:t>wnej realizacji zadań społeczno-</w:t>
      </w:r>
      <w:r w:rsidRPr="00BA48BA">
        <w:rPr>
          <w:sz w:val="24"/>
          <w:szCs w:val="24"/>
        </w:rPr>
        <w:t>ekonomicznych,</w:t>
      </w:r>
    </w:p>
    <w:p w14:paraId="1FC352BA" w14:textId="77777777" w:rsidR="007834BF" w:rsidRPr="00BA48BA" w:rsidRDefault="00694B7E" w:rsidP="00F37E9B">
      <w:pPr>
        <w:pStyle w:val="Teksttreci0"/>
        <w:numPr>
          <w:ilvl w:val="0"/>
          <w:numId w:val="5"/>
        </w:numPr>
        <w:shd w:val="clear" w:color="auto" w:fill="auto"/>
        <w:tabs>
          <w:tab w:val="left" w:pos="368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zasadą jawności podejmowanych działań, zgodnie z którą organy samorządu Gminy udostępniają Organizacjom informacje o zamiarach i celach realizowanych zadań publicznych, w których możliwa jest współpraca z tymi Organizacjami,</w:t>
      </w:r>
    </w:p>
    <w:p w14:paraId="2349684A" w14:textId="77777777" w:rsidR="007834BF" w:rsidRPr="00BA48BA" w:rsidRDefault="00694B7E" w:rsidP="007220BC">
      <w:pPr>
        <w:pStyle w:val="Teksttreci0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zasadą legalności, w myśl której wszelkie działania organów samorządu Gminy oraz Organizacji odbywają się w granicach i na podstawie przepisów prawa,</w:t>
      </w:r>
    </w:p>
    <w:p w14:paraId="523293A2" w14:textId="12ADA224" w:rsidR="007834BF" w:rsidRPr="00BA48BA" w:rsidRDefault="00694B7E" w:rsidP="007220BC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 xml:space="preserve">zasadą uczciwej konkurencji - co oznacza, że wszystkie podmioty powinny mieć takie same szanse </w:t>
      </w:r>
      <w:r w:rsidR="00BA48BA">
        <w:rPr>
          <w:sz w:val="24"/>
          <w:szCs w:val="24"/>
        </w:rPr>
        <w:t xml:space="preserve">  </w:t>
      </w:r>
      <w:r w:rsidRPr="00BA48BA">
        <w:rPr>
          <w:sz w:val="24"/>
          <w:szCs w:val="24"/>
        </w:rPr>
        <w:t>w dostępie do realizacji zadań publicznych,</w:t>
      </w:r>
    </w:p>
    <w:p w14:paraId="795682E4" w14:textId="77777777" w:rsidR="007834BF" w:rsidRPr="00BA48BA" w:rsidRDefault="00694B7E" w:rsidP="007220BC">
      <w:pPr>
        <w:pStyle w:val="Teksttreci0"/>
        <w:numPr>
          <w:ilvl w:val="0"/>
          <w:numId w:val="5"/>
        </w:numPr>
        <w:shd w:val="clear" w:color="auto" w:fill="auto"/>
        <w:tabs>
          <w:tab w:val="left" w:pos="368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zasadą suwerenności stron, która oznacza, że Gmina i Organizacje realizując zadania publiczne są w stosunku do siebie równorzędnymi partnerami.</w:t>
      </w:r>
    </w:p>
    <w:p w14:paraId="142CBA0B" w14:textId="77777777" w:rsidR="00A06FD4" w:rsidRPr="00BA48BA" w:rsidRDefault="00694B7E" w:rsidP="00A06FD4">
      <w:pPr>
        <w:pStyle w:val="Nagwek10"/>
        <w:keepNext/>
        <w:keepLines/>
        <w:shd w:val="clear" w:color="auto" w:fill="auto"/>
        <w:spacing w:line="269" w:lineRule="auto"/>
        <w:rPr>
          <w:sz w:val="24"/>
          <w:szCs w:val="24"/>
        </w:rPr>
      </w:pPr>
      <w:bookmarkStart w:id="8" w:name="bookmark14"/>
      <w:r w:rsidRPr="00BA48BA">
        <w:rPr>
          <w:sz w:val="24"/>
          <w:szCs w:val="24"/>
        </w:rPr>
        <w:lastRenderedPageBreak/>
        <w:t xml:space="preserve">Rozdział </w:t>
      </w:r>
      <w:bookmarkEnd w:id="8"/>
      <w:r w:rsidR="00355996" w:rsidRPr="00BA48BA">
        <w:rPr>
          <w:sz w:val="24"/>
          <w:szCs w:val="24"/>
        </w:rPr>
        <w:t>IV</w:t>
      </w:r>
      <w:bookmarkStart w:id="9" w:name="bookmark15"/>
    </w:p>
    <w:p w14:paraId="06B9A6F5" w14:textId="77777777" w:rsidR="00A06FD4" w:rsidRPr="00BA48BA" w:rsidRDefault="00694B7E" w:rsidP="00A06FD4">
      <w:pPr>
        <w:pStyle w:val="Nagwek10"/>
        <w:keepNext/>
        <w:keepLines/>
        <w:shd w:val="clear" w:color="auto" w:fill="auto"/>
        <w:spacing w:line="269" w:lineRule="auto"/>
        <w:rPr>
          <w:sz w:val="24"/>
          <w:szCs w:val="24"/>
        </w:rPr>
      </w:pPr>
      <w:r w:rsidRPr="00BA48BA">
        <w:rPr>
          <w:sz w:val="24"/>
          <w:szCs w:val="24"/>
        </w:rPr>
        <w:t>Zakres przedmiotowy</w:t>
      </w:r>
    </w:p>
    <w:p w14:paraId="1D674AFF" w14:textId="1B46C7EB" w:rsidR="007834BF" w:rsidRPr="00BA48BA" w:rsidRDefault="00694B7E" w:rsidP="00A06FD4">
      <w:pPr>
        <w:pStyle w:val="Nagwek10"/>
        <w:keepNext/>
        <w:keepLines/>
        <w:shd w:val="clear" w:color="auto" w:fill="auto"/>
        <w:spacing w:line="269" w:lineRule="auto"/>
        <w:rPr>
          <w:sz w:val="24"/>
          <w:szCs w:val="24"/>
        </w:rPr>
      </w:pPr>
      <w:r w:rsidRPr="00BA48BA">
        <w:rPr>
          <w:sz w:val="24"/>
          <w:szCs w:val="24"/>
        </w:rPr>
        <w:br/>
        <w:t>§ 6.</w:t>
      </w:r>
      <w:bookmarkEnd w:id="9"/>
    </w:p>
    <w:p w14:paraId="1EB4DCD3" w14:textId="77777777" w:rsidR="007834BF" w:rsidRPr="00BA48BA" w:rsidRDefault="00694B7E" w:rsidP="00BA48BA">
      <w:pPr>
        <w:pStyle w:val="Teksttreci0"/>
        <w:numPr>
          <w:ilvl w:val="0"/>
          <w:numId w:val="6"/>
        </w:numPr>
        <w:shd w:val="clear" w:color="auto" w:fill="auto"/>
        <w:tabs>
          <w:tab w:val="left" w:pos="363"/>
        </w:tabs>
        <w:spacing w:before="240"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Gmina współpracuje z Organizacjami w sferze zadań publicznych określonych w art. 4 ust. 1 Ustawy.</w:t>
      </w:r>
    </w:p>
    <w:p w14:paraId="1B88495F" w14:textId="77777777" w:rsidR="007834BF" w:rsidRPr="00BA48BA" w:rsidRDefault="00694B7E" w:rsidP="007220BC">
      <w:pPr>
        <w:pStyle w:val="Teksttreci0"/>
        <w:numPr>
          <w:ilvl w:val="0"/>
          <w:numId w:val="6"/>
        </w:numPr>
        <w:shd w:val="clear" w:color="auto" w:fill="auto"/>
        <w:tabs>
          <w:tab w:val="left" w:pos="363"/>
        </w:tabs>
        <w:spacing w:after="0" w:line="269" w:lineRule="auto"/>
        <w:ind w:left="240" w:hanging="24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Przedmiotem współpracy Gminy z Organizacjami jest:</w:t>
      </w:r>
    </w:p>
    <w:p w14:paraId="56737643" w14:textId="77777777" w:rsidR="007834BF" w:rsidRPr="00BA48BA" w:rsidRDefault="00694B7E" w:rsidP="007220BC">
      <w:pPr>
        <w:pStyle w:val="Teksttreci0"/>
        <w:numPr>
          <w:ilvl w:val="0"/>
          <w:numId w:val="7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włączenie organizacji pozarządowych w diagnozę potrzeb lokalnych i w planowanie polityk publicznych,</w:t>
      </w:r>
    </w:p>
    <w:p w14:paraId="268CBD63" w14:textId="77777777" w:rsidR="007834BF" w:rsidRPr="00BA48BA" w:rsidRDefault="00694B7E" w:rsidP="007220BC">
      <w:pPr>
        <w:pStyle w:val="Teksttreci0"/>
        <w:numPr>
          <w:ilvl w:val="0"/>
          <w:numId w:val="7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realizacja zadań własnych Gminy,</w:t>
      </w:r>
    </w:p>
    <w:p w14:paraId="004A38AA" w14:textId="77777777" w:rsidR="007834BF" w:rsidRPr="00BA48BA" w:rsidRDefault="00694B7E" w:rsidP="007220BC">
      <w:pPr>
        <w:pStyle w:val="Teksttreci0"/>
        <w:numPr>
          <w:ilvl w:val="0"/>
          <w:numId w:val="7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tworzenie warunków do rozwoju aktywności społecznej i obywatelskiej.</w:t>
      </w:r>
    </w:p>
    <w:p w14:paraId="3A6C7FFD" w14:textId="77777777" w:rsidR="007220BC" w:rsidRPr="00BA48BA" w:rsidRDefault="007220BC" w:rsidP="007220BC">
      <w:pPr>
        <w:pStyle w:val="Teksttreci0"/>
        <w:shd w:val="clear" w:color="auto" w:fill="auto"/>
        <w:tabs>
          <w:tab w:val="left" w:pos="613"/>
        </w:tabs>
        <w:spacing w:after="0" w:line="269" w:lineRule="auto"/>
        <w:ind w:left="460"/>
        <w:rPr>
          <w:sz w:val="24"/>
          <w:szCs w:val="24"/>
        </w:rPr>
      </w:pPr>
    </w:p>
    <w:p w14:paraId="6F76E985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bookmarkStart w:id="10" w:name="bookmark16"/>
      <w:r w:rsidRPr="00BA48BA">
        <w:rPr>
          <w:sz w:val="24"/>
          <w:szCs w:val="24"/>
        </w:rPr>
        <w:t xml:space="preserve">Rozdział </w:t>
      </w:r>
      <w:bookmarkEnd w:id="10"/>
      <w:r w:rsidR="00355996" w:rsidRPr="00BA48BA">
        <w:rPr>
          <w:sz w:val="24"/>
          <w:szCs w:val="24"/>
        </w:rPr>
        <w:t>V</w:t>
      </w:r>
    </w:p>
    <w:p w14:paraId="3FE98F06" w14:textId="77777777" w:rsidR="007834BF" w:rsidRPr="00BA48BA" w:rsidRDefault="00694B7E">
      <w:pPr>
        <w:pStyle w:val="Nagwek10"/>
        <w:keepNext/>
        <w:keepLines/>
        <w:shd w:val="clear" w:color="auto" w:fill="auto"/>
        <w:spacing w:line="502" w:lineRule="auto"/>
        <w:rPr>
          <w:sz w:val="24"/>
          <w:szCs w:val="24"/>
        </w:rPr>
      </w:pPr>
      <w:bookmarkStart w:id="11" w:name="bookmark17"/>
      <w:r w:rsidRPr="00BA48BA">
        <w:rPr>
          <w:sz w:val="24"/>
          <w:szCs w:val="24"/>
        </w:rPr>
        <w:t>Formy współpracy</w:t>
      </w:r>
      <w:r w:rsidRPr="00BA48BA">
        <w:rPr>
          <w:sz w:val="24"/>
          <w:szCs w:val="24"/>
        </w:rPr>
        <w:br/>
        <w:t>§ 7.</w:t>
      </w:r>
      <w:bookmarkEnd w:id="11"/>
    </w:p>
    <w:p w14:paraId="7E20AED2" w14:textId="77777777" w:rsidR="007834BF" w:rsidRPr="00BA48BA" w:rsidRDefault="00694B7E" w:rsidP="00987164">
      <w:pPr>
        <w:pStyle w:val="Teksttreci0"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69" w:lineRule="auto"/>
        <w:ind w:left="240" w:hanging="24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Współpraca między Gminą a Organizacjami realizowana jest w formie finansowej i pozafinansowej.</w:t>
      </w:r>
    </w:p>
    <w:p w14:paraId="46DF9FBB" w14:textId="77777777" w:rsidR="007834BF" w:rsidRPr="00BA48BA" w:rsidRDefault="00694B7E" w:rsidP="00987164">
      <w:pPr>
        <w:pStyle w:val="Teksttreci0"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69" w:lineRule="auto"/>
        <w:ind w:left="240" w:hanging="24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Współpraca finansowa obejmuje:</w:t>
      </w:r>
    </w:p>
    <w:p w14:paraId="0BFFA313" w14:textId="77777777" w:rsidR="007834BF" w:rsidRPr="00BA48BA" w:rsidRDefault="00694B7E" w:rsidP="00987164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 xml:space="preserve">zlecanie Organizacjom realizacji zadań publicznych Gminy w trybie otwartego konkursu ofert, na zasadach określonych w Ustawie, w formach powierzenia wykonania zadania publicznego lub wspierania takiego zadania publicznego zgodnie z priorytetowymi zadaniami wyznaczonymi w Programie, </w:t>
      </w:r>
    </w:p>
    <w:p w14:paraId="691FD715" w14:textId="77777777" w:rsidR="007834BF" w:rsidRPr="00BA48BA" w:rsidRDefault="00694B7E" w:rsidP="00987164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zlecanie Organizacjom realizacji zadań publicznych Gminy w trybie pozakonkursowym na podstawie art.</w:t>
      </w:r>
      <w:r w:rsidR="00987164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19a Ustawy zgodnie z priorytetowymi zadaniami wyznaczanymi w programie, jeśli na ten cel zostały zabezpieczone środki finansowe,</w:t>
      </w:r>
    </w:p>
    <w:p w14:paraId="058B2FE7" w14:textId="77777777" w:rsidR="007834BF" w:rsidRPr="00BA48BA" w:rsidRDefault="00694B7E" w:rsidP="00987164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możliwość złożenia przez Organizacje wniosku z własnej inicjatywy. W przypadku uznania przez Gminę celowości realizacji takiego zadania, Gmina podejmuje decyzję o trybie zlecenia realizacji takich zadań zgodnie z art. 12 Ustawy,</w:t>
      </w:r>
    </w:p>
    <w:p w14:paraId="47B95A47" w14:textId="77777777" w:rsidR="007834BF" w:rsidRPr="00BA48BA" w:rsidRDefault="00694B7E" w:rsidP="00987164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możliwość zawierania przez Gminę umów partnerskich z Organizacjami w celu wspólnej realizacji</w:t>
      </w:r>
    </w:p>
    <w:p w14:paraId="2CC939D3" w14:textId="77777777" w:rsidR="007834BF" w:rsidRPr="00BA48BA" w:rsidRDefault="00694B7E" w:rsidP="00211D79">
      <w:pPr>
        <w:pStyle w:val="Teksttreci0"/>
        <w:shd w:val="clear" w:color="auto" w:fill="auto"/>
        <w:tabs>
          <w:tab w:val="left" w:pos="3993"/>
        </w:tabs>
        <w:spacing w:after="0" w:line="269" w:lineRule="auto"/>
        <w:ind w:left="460"/>
        <w:rPr>
          <w:sz w:val="24"/>
          <w:szCs w:val="24"/>
        </w:rPr>
      </w:pPr>
      <w:r w:rsidRPr="00BA48BA">
        <w:rPr>
          <w:sz w:val="24"/>
          <w:szCs w:val="24"/>
        </w:rPr>
        <w:t xml:space="preserve">projektów </w:t>
      </w:r>
      <w:r w:rsidR="00211D79" w:rsidRPr="00BA48BA">
        <w:rPr>
          <w:sz w:val="24"/>
          <w:szCs w:val="24"/>
        </w:rPr>
        <w:t xml:space="preserve">finansowanych ze </w:t>
      </w:r>
      <w:r w:rsidRPr="00BA48BA">
        <w:rPr>
          <w:sz w:val="24"/>
          <w:szCs w:val="24"/>
        </w:rPr>
        <w:t>środków pozabudżetowych, na zasadach określonych</w:t>
      </w:r>
      <w:r w:rsidR="00211D79" w:rsidRPr="00BA48BA">
        <w:rPr>
          <w:sz w:val="24"/>
          <w:szCs w:val="24"/>
        </w:rPr>
        <w:t xml:space="preserve"> </w:t>
      </w:r>
      <w:r w:rsidRPr="00BA48BA">
        <w:rPr>
          <w:sz w:val="24"/>
          <w:szCs w:val="24"/>
        </w:rPr>
        <w:t>w odrębnych przepisach,</w:t>
      </w:r>
    </w:p>
    <w:p w14:paraId="3EBC19EF" w14:textId="77777777" w:rsidR="007834BF" w:rsidRPr="00BA48BA" w:rsidRDefault="00694B7E" w:rsidP="00987164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możliwość zawierania przez Gminę umów o współorganizację przedsięwzięć podejmowanych z</w:t>
      </w:r>
      <w:r w:rsidR="00ED61AE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organizacjami pozarządowymi,</w:t>
      </w:r>
    </w:p>
    <w:p w14:paraId="513BCE33" w14:textId="77777777" w:rsidR="00ED61AE" w:rsidRPr="00BA48BA" w:rsidRDefault="00ED61AE" w:rsidP="00987164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możliwość zawierania przez Gminę umów o wykonanie inicjatywy lokalnej na zasadach i w trybie określonym w odrębnej Uchwale Rady,</w:t>
      </w:r>
    </w:p>
    <w:p w14:paraId="7E625556" w14:textId="6F9F8569" w:rsidR="007834BF" w:rsidRPr="00BA48BA" w:rsidRDefault="00CF22AE" w:rsidP="00CF22AE">
      <w:pPr>
        <w:pStyle w:val="Teksttreci0"/>
        <w:numPr>
          <w:ilvl w:val="0"/>
          <w:numId w:val="9"/>
        </w:numPr>
        <w:shd w:val="clear" w:color="auto" w:fill="auto"/>
        <w:tabs>
          <w:tab w:val="left" w:pos="613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możliwość powierzenia realizacji zadań publicznych, jeżeli dane zadanie można zrealizować efektywn</w:t>
      </w:r>
      <w:r w:rsidR="00FA240F" w:rsidRPr="00BA48BA">
        <w:rPr>
          <w:sz w:val="24"/>
          <w:szCs w:val="24"/>
        </w:rPr>
        <w:t>i</w:t>
      </w:r>
      <w:r w:rsidRPr="00BA48BA">
        <w:rPr>
          <w:sz w:val="24"/>
          <w:szCs w:val="24"/>
        </w:rPr>
        <w:t>ej</w:t>
      </w:r>
      <w:r w:rsidR="00003B54" w:rsidRPr="00BA48BA">
        <w:rPr>
          <w:sz w:val="24"/>
          <w:szCs w:val="24"/>
        </w:rPr>
        <w:t>,</w:t>
      </w:r>
      <w:r w:rsidRPr="00BA48BA">
        <w:rPr>
          <w:sz w:val="24"/>
          <w:szCs w:val="24"/>
        </w:rPr>
        <w:t xml:space="preserve"> w inny sposób określony w odrębnych przepisach, w szczególności poprzez zakup usług na zasadach i w trybie określonym w ustawie Prawo Zamówień Publicznych</w:t>
      </w:r>
      <w:r w:rsidR="00694B7E" w:rsidRPr="00BA48BA">
        <w:rPr>
          <w:sz w:val="24"/>
          <w:szCs w:val="24"/>
        </w:rPr>
        <w:t>.</w:t>
      </w:r>
    </w:p>
    <w:p w14:paraId="1D70CA24" w14:textId="013845C2" w:rsidR="007834BF" w:rsidRPr="00BA48BA" w:rsidRDefault="00694B7E" w:rsidP="00987164">
      <w:pPr>
        <w:pStyle w:val="Teksttreci0"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69" w:lineRule="auto"/>
        <w:ind w:left="240" w:hanging="24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 xml:space="preserve">Współpraca pozafinansowa polega </w:t>
      </w:r>
      <w:r w:rsidR="00BA48BA">
        <w:rPr>
          <w:sz w:val="24"/>
          <w:szCs w:val="24"/>
        </w:rPr>
        <w:t xml:space="preserve">w szczególności </w:t>
      </w:r>
      <w:r w:rsidRPr="00BA48BA">
        <w:rPr>
          <w:sz w:val="24"/>
          <w:szCs w:val="24"/>
        </w:rPr>
        <w:t>na:</w:t>
      </w:r>
    </w:p>
    <w:p w14:paraId="0B079156" w14:textId="77777777" w:rsidR="007834BF" w:rsidRPr="00BA48BA" w:rsidRDefault="00694B7E" w:rsidP="0082122B">
      <w:pPr>
        <w:pStyle w:val="Teksttreci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69" w:lineRule="auto"/>
        <w:ind w:left="460" w:hanging="176"/>
        <w:rPr>
          <w:sz w:val="24"/>
          <w:szCs w:val="24"/>
        </w:rPr>
      </w:pPr>
      <w:r w:rsidRPr="00BA48BA">
        <w:rPr>
          <w:sz w:val="24"/>
          <w:szCs w:val="24"/>
        </w:rPr>
        <w:t>bieżącej komunikacji i wymianie informacji w szczególności w zakresie:</w:t>
      </w:r>
    </w:p>
    <w:p w14:paraId="2E2B0893" w14:textId="77777777" w:rsidR="0082122B" w:rsidRPr="00BA48BA" w:rsidRDefault="00694B7E" w:rsidP="0082122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69" w:lineRule="auto"/>
        <w:ind w:left="680" w:hanging="220"/>
        <w:rPr>
          <w:sz w:val="24"/>
          <w:szCs w:val="24"/>
        </w:rPr>
      </w:pPr>
      <w:r w:rsidRPr="00BA48BA">
        <w:rPr>
          <w:sz w:val="24"/>
          <w:szCs w:val="24"/>
        </w:rPr>
        <w:t>rozpoznawania potrzeb społeczności lokalnej i wspólnego planowania działań służących zaspokajaniu tych potrzeb,</w:t>
      </w:r>
    </w:p>
    <w:p w14:paraId="03E8E4A0" w14:textId="77777777" w:rsidR="0082122B" w:rsidRPr="00BA48BA" w:rsidRDefault="00694B7E" w:rsidP="0082122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69" w:lineRule="auto"/>
        <w:ind w:left="680" w:hanging="220"/>
        <w:rPr>
          <w:sz w:val="24"/>
          <w:szCs w:val="24"/>
        </w:rPr>
      </w:pPr>
      <w:r w:rsidRPr="00BA48BA">
        <w:rPr>
          <w:sz w:val="24"/>
          <w:szCs w:val="24"/>
        </w:rPr>
        <w:t>planowania przez Gminę i Organizacje kierunków działalności oraz współdziałania w celu zharmonizowania tych kierunków,</w:t>
      </w:r>
    </w:p>
    <w:p w14:paraId="7ABACE03" w14:textId="4D5B97C9" w:rsidR="007834BF" w:rsidRPr="00BA48BA" w:rsidRDefault="00694B7E" w:rsidP="0082122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69" w:lineRule="auto"/>
        <w:ind w:left="680" w:hanging="220"/>
        <w:rPr>
          <w:sz w:val="24"/>
          <w:szCs w:val="24"/>
        </w:rPr>
      </w:pPr>
      <w:r w:rsidRPr="00BA48BA">
        <w:rPr>
          <w:sz w:val="24"/>
          <w:szCs w:val="24"/>
        </w:rPr>
        <w:t xml:space="preserve">publikowania ważnych informacji o działaniach podejmowanych przez Gminę oraz przez Organizacje na stronie internetowej Gminy </w:t>
      </w:r>
      <w:hyperlink r:id="rId7" w:history="1">
        <w:r w:rsidR="00BA48BA" w:rsidRPr="00A15769">
          <w:rPr>
            <w:rStyle w:val="Hipercze"/>
            <w:sz w:val="24"/>
            <w:szCs w:val="24"/>
          </w:rPr>
          <w:t>www.sonsk.pl</w:t>
        </w:r>
      </w:hyperlink>
      <w:r w:rsidRPr="00BA48BA">
        <w:rPr>
          <w:sz w:val="24"/>
          <w:szCs w:val="24"/>
        </w:rPr>
        <w:t>,</w:t>
      </w:r>
    </w:p>
    <w:p w14:paraId="2645AF71" w14:textId="386768B7" w:rsidR="007834BF" w:rsidRPr="00BA48BA" w:rsidRDefault="00694B7E" w:rsidP="00BA48BA">
      <w:pPr>
        <w:pStyle w:val="Teksttreci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69" w:lineRule="auto"/>
        <w:ind w:left="460" w:hanging="176"/>
        <w:rPr>
          <w:sz w:val="24"/>
          <w:szCs w:val="24"/>
        </w:rPr>
      </w:pPr>
      <w:r w:rsidRPr="00BA48BA">
        <w:rPr>
          <w:sz w:val="24"/>
          <w:szCs w:val="24"/>
        </w:rPr>
        <w:t xml:space="preserve">konsultowaniu z Organizacjami projektów aktów normatywnych w dziedzinach dotyczących </w:t>
      </w:r>
      <w:r w:rsidRPr="00BA48BA">
        <w:rPr>
          <w:sz w:val="24"/>
          <w:szCs w:val="24"/>
        </w:rPr>
        <w:lastRenderedPageBreak/>
        <w:t xml:space="preserve">działalności statutowej tych Organizacji, </w:t>
      </w:r>
    </w:p>
    <w:p w14:paraId="5A68445C" w14:textId="5B97A481" w:rsidR="007834BF" w:rsidRPr="00BA48BA" w:rsidRDefault="00694B7E" w:rsidP="00B17997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69" w:lineRule="auto"/>
        <w:ind w:left="240" w:firstLine="44"/>
        <w:rPr>
          <w:sz w:val="24"/>
          <w:szCs w:val="24"/>
        </w:rPr>
      </w:pPr>
      <w:r w:rsidRPr="00BA48BA">
        <w:rPr>
          <w:sz w:val="24"/>
          <w:szCs w:val="24"/>
        </w:rPr>
        <w:t>inicjowaniu i wspieraniu przedsięwzięć, zadań i projektów partnerskich z Organizacjami opartych o</w:t>
      </w:r>
      <w:r w:rsidR="00DF6D87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współpracę pozafinansową, w oparciu o ustalone zasady,</w:t>
      </w:r>
    </w:p>
    <w:p w14:paraId="6D13741B" w14:textId="77777777" w:rsidR="007834BF" w:rsidRPr="00BA48BA" w:rsidRDefault="00694B7E" w:rsidP="00B17997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69" w:lineRule="auto"/>
        <w:ind w:left="240" w:firstLine="44"/>
        <w:rPr>
          <w:sz w:val="24"/>
          <w:szCs w:val="24"/>
        </w:rPr>
      </w:pPr>
      <w:r w:rsidRPr="00BA48BA">
        <w:rPr>
          <w:sz w:val="24"/>
          <w:szCs w:val="24"/>
        </w:rPr>
        <w:t>tworzeniu przez Gminę warunków do rozwoju współpracy Organizacji poprzez stymulowanie oraz merytoryczne i organizacyjne wspieranie projektów partnerskich Organizacji,</w:t>
      </w:r>
    </w:p>
    <w:p w14:paraId="1E5A2539" w14:textId="77777777" w:rsidR="007834BF" w:rsidRPr="00BA48BA" w:rsidRDefault="00694B7E" w:rsidP="00DF6D87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69" w:lineRule="auto"/>
        <w:ind w:left="240" w:firstLine="44"/>
        <w:rPr>
          <w:sz w:val="24"/>
          <w:szCs w:val="24"/>
        </w:rPr>
      </w:pPr>
      <w:r w:rsidRPr="00BA48BA">
        <w:rPr>
          <w:sz w:val="24"/>
          <w:szCs w:val="24"/>
        </w:rPr>
        <w:t>udostępnianiu zasobów materialnych Gminy na działania Organizacji w oparciu o ustalone zasady korzystania, w tym w szczególności:</w:t>
      </w:r>
    </w:p>
    <w:p w14:paraId="0352C777" w14:textId="77777777" w:rsidR="007834BF" w:rsidRPr="00BA48BA" w:rsidRDefault="00694B7E" w:rsidP="00E91F0A">
      <w:pPr>
        <w:pStyle w:val="Teksttreci0"/>
        <w:shd w:val="clear" w:color="auto" w:fill="auto"/>
        <w:spacing w:after="0" w:line="269" w:lineRule="auto"/>
        <w:ind w:left="709" w:hanging="283"/>
        <w:rPr>
          <w:sz w:val="24"/>
          <w:szCs w:val="24"/>
        </w:rPr>
      </w:pPr>
      <w:r w:rsidRPr="00BA48BA">
        <w:rPr>
          <w:sz w:val="24"/>
          <w:szCs w:val="24"/>
        </w:rPr>
        <w:t>a) udostępnianie przez Gminę, w miarę możliwości, bezpłatnie posiadanych zasobów takich jak lokale (np. sale na spotkania), sprzęt techniczny Organizacjom realizującym swoje zadania statutowe, o ile są one zgodne z zadaniami Gminy,</w:t>
      </w:r>
    </w:p>
    <w:p w14:paraId="19BAC5D9" w14:textId="77777777" w:rsidR="007834BF" w:rsidRPr="00BA48BA" w:rsidRDefault="00694B7E" w:rsidP="00E91F0A">
      <w:pPr>
        <w:pStyle w:val="Teksttreci0"/>
        <w:shd w:val="clear" w:color="auto" w:fill="auto"/>
        <w:spacing w:after="0" w:line="269" w:lineRule="auto"/>
        <w:ind w:left="709" w:hanging="283"/>
        <w:rPr>
          <w:sz w:val="24"/>
          <w:szCs w:val="24"/>
        </w:rPr>
      </w:pPr>
      <w:r w:rsidRPr="00BA48BA">
        <w:rPr>
          <w:sz w:val="24"/>
          <w:szCs w:val="24"/>
        </w:rPr>
        <w:t>b) umożliwianie Organizacjom realizacji przedsięwzięć na terenie gminnych obiektów sportowych (boisk szkolnych, hali sportowej),</w:t>
      </w:r>
    </w:p>
    <w:p w14:paraId="2D44D05B" w14:textId="77777777" w:rsidR="007834BF" w:rsidRPr="00BA48BA" w:rsidRDefault="00694B7E" w:rsidP="00DF6D87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69" w:lineRule="auto"/>
        <w:ind w:left="240" w:firstLine="44"/>
        <w:rPr>
          <w:sz w:val="24"/>
          <w:szCs w:val="24"/>
        </w:rPr>
      </w:pPr>
      <w:r w:rsidRPr="00BA48BA">
        <w:rPr>
          <w:sz w:val="24"/>
          <w:szCs w:val="24"/>
        </w:rPr>
        <w:t>inicjowaniu lub współorganizowaniu szkoleń i doradztwa dla Organizacji mających na celu rozwój i</w:t>
      </w:r>
      <w:r w:rsidR="0058647A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profesjonalizację ich działalności,</w:t>
      </w:r>
    </w:p>
    <w:p w14:paraId="5F6EB421" w14:textId="77777777" w:rsidR="007834BF" w:rsidRPr="00BA48BA" w:rsidRDefault="00694B7E" w:rsidP="000C3ED0">
      <w:pPr>
        <w:pStyle w:val="Teksttreci0"/>
        <w:numPr>
          <w:ilvl w:val="0"/>
          <w:numId w:val="10"/>
        </w:numPr>
        <w:shd w:val="clear" w:color="auto" w:fill="auto"/>
        <w:tabs>
          <w:tab w:val="left" w:pos="493"/>
        </w:tabs>
        <w:spacing w:after="0" w:line="269" w:lineRule="auto"/>
        <w:ind w:left="426" w:hanging="142"/>
        <w:rPr>
          <w:sz w:val="24"/>
          <w:szCs w:val="24"/>
        </w:rPr>
      </w:pPr>
      <w:r w:rsidRPr="00BA48BA">
        <w:rPr>
          <w:sz w:val="24"/>
          <w:szCs w:val="24"/>
        </w:rPr>
        <w:t>ułatwianiu współpracy między Organizacjami a jednostkami organizacyjnymi Gminy,</w:t>
      </w:r>
    </w:p>
    <w:p w14:paraId="35012EA1" w14:textId="77777777" w:rsidR="007834BF" w:rsidRPr="00BA48BA" w:rsidRDefault="00694B7E" w:rsidP="000C3ED0">
      <w:pPr>
        <w:pStyle w:val="Teksttreci0"/>
        <w:numPr>
          <w:ilvl w:val="0"/>
          <w:numId w:val="10"/>
        </w:numPr>
        <w:shd w:val="clear" w:color="auto" w:fill="auto"/>
        <w:tabs>
          <w:tab w:val="left" w:pos="493"/>
        </w:tabs>
        <w:spacing w:after="0" w:line="269" w:lineRule="auto"/>
        <w:ind w:left="284"/>
        <w:rPr>
          <w:sz w:val="24"/>
          <w:szCs w:val="24"/>
        </w:rPr>
      </w:pPr>
      <w:r w:rsidRPr="00BA48BA">
        <w:rPr>
          <w:sz w:val="24"/>
          <w:szCs w:val="24"/>
        </w:rPr>
        <w:t>wspieraniu Organizacji w podejmowaniu współpracy z innymi podmiotami z terenu Gminy, Województwa i</w:t>
      </w:r>
      <w:r w:rsidR="00C90023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innych samorządów,</w:t>
      </w:r>
    </w:p>
    <w:p w14:paraId="7387C77E" w14:textId="193429E7" w:rsidR="007834BF" w:rsidRPr="00BA48BA" w:rsidRDefault="00694B7E" w:rsidP="00BA48BA">
      <w:pPr>
        <w:pStyle w:val="Teksttreci0"/>
        <w:numPr>
          <w:ilvl w:val="0"/>
          <w:numId w:val="10"/>
        </w:numPr>
        <w:shd w:val="clear" w:color="auto" w:fill="auto"/>
        <w:tabs>
          <w:tab w:val="left" w:pos="493"/>
        </w:tabs>
        <w:spacing w:after="0" w:line="269" w:lineRule="auto"/>
        <w:ind w:left="240" w:firstLine="44"/>
        <w:rPr>
          <w:sz w:val="24"/>
          <w:szCs w:val="24"/>
        </w:rPr>
      </w:pPr>
      <w:r w:rsidRPr="00BA48BA">
        <w:rPr>
          <w:sz w:val="24"/>
          <w:szCs w:val="24"/>
        </w:rPr>
        <w:t xml:space="preserve">organizowaniu spotkań roboczych (w zależności od potrzeb) </w:t>
      </w:r>
      <w:r w:rsidR="00BA48BA">
        <w:rPr>
          <w:sz w:val="24"/>
          <w:szCs w:val="24"/>
        </w:rPr>
        <w:t>z przedstawicielami Organizacji</w:t>
      </w:r>
      <w:r w:rsidRPr="00BA48BA">
        <w:rPr>
          <w:sz w:val="24"/>
          <w:szCs w:val="24"/>
        </w:rPr>
        <w:t>.</w:t>
      </w:r>
    </w:p>
    <w:p w14:paraId="3AFD30DF" w14:textId="77777777" w:rsidR="00987164" w:rsidRPr="00BA48BA" w:rsidRDefault="00987164">
      <w:pPr>
        <w:pStyle w:val="Nagwek10"/>
        <w:keepNext/>
        <w:keepLines/>
        <w:shd w:val="clear" w:color="auto" w:fill="auto"/>
        <w:rPr>
          <w:sz w:val="24"/>
          <w:szCs w:val="24"/>
        </w:rPr>
      </w:pPr>
      <w:bookmarkStart w:id="12" w:name="bookmark18"/>
    </w:p>
    <w:p w14:paraId="1E48BDD8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t xml:space="preserve">Rozdział </w:t>
      </w:r>
      <w:bookmarkEnd w:id="12"/>
      <w:r w:rsidR="00CE3030" w:rsidRPr="00BA48BA">
        <w:rPr>
          <w:sz w:val="24"/>
          <w:szCs w:val="24"/>
        </w:rPr>
        <w:t>VI</w:t>
      </w:r>
    </w:p>
    <w:p w14:paraId="67A7D159" w14:textId="77777777" w:rsidR="007834BF" w:rsidRPr="00BA48BA" w:rsidRDefault="00694B7E">
      <w:pPr>
        <w:pStyle w:val="Nagwek10"/>
        <w:keepNext/>
        <w:keepLines/>
        <w:shd w:val="clear" w:color="auto" w:fill="auto"/>
        <w:spacing w:line="502" w:lineRule="auto"/>
        <w:rPr>
          <w:sz w:val="24"/>
          <w:szCs w:val="24"/>
        </w:rPr>
      </w:pPr>
      <w:bookmarkStart w:id="13" w:name="bookmark19"/>
      <w:r w:rsidRPr="00BA48BA">
        <w:rPr>
          <w:sz w:val="24"/>
          <w:szCs w:val="24"/>
        </w:rPr>
        <w:t>Priorytetowe zadania publiczne</w:t>
      </w:r>
      <w:r w:rsidRPr="00BA48BA">
        <w:rPr>
          <w:sz w:val="24"/>
          <w:szCs w:val="24"/>
        </w:rPr>
        <w:br/>
        <w:t>§ 8.</w:t>
      </w:r>
      <w:bookmarkEnd w:id="13"/>
    </w:p>
    <w:p w14:paraId="2C1720EB" w14:textId="4CA2A4DA" w:rsidR="007834BF" w:rsidRPr="00BA48BA" w:rsidRDefault="00694B7E" w:rsidP="005F1AAB">
      <w:pPr>
        <w:pStyle w:val="Teksttreci0"/>
        <w:shd w:val="clear" w:color="auto" w:fill="auto"/>
        <w:spacing w:after="0" w:line="269" w:lineRule="auto"/>
        <w:rPr>
          <w:sz w:val="24"/>
          <w:szCs w:val="24"/>
        </w:rPr>
      </w:pPr>
      <w:r w:rsidRPr="00BA48BA">
        <w:rPr>
          <w:sz w:val="24"/>
          <w:szCs w:val="24"/>
        </w:rPr>
        <w:t>Do priory</w:t>
      </w:r>
      <w:r w:rsidR="00B26D37">
        <w:rPr>
          <w:sz w:val="24"/>
          <w:szCs w:val="24"/>
        </w:rPr>
        <w:t>tetowych zadań Gminy w roku 2025</w:t>
      </w:r>
      <w:r w:rsidRPr="00BA48BA">
        <w:rPr>
          <w:sz w:val="24"/>
          <w:szCs w:val="24"/>
        </w:rPr>
        <w:t xml:space="preserve"> we współpracy finansowej i pozafinansowej </w:t>
      </w:r>
      <w:r w:rsidR="00A963C1">
        <w:rPr>
          <w:sz w:val="24"/>
          <w:szCs w:val="24"/>
        </w:rPr>
        <w:t xml:space="preserve">                           </w:t>
      </w:r>
      <w:r w:rsidRPr="00BA48BA">
        <w:rPr>
          <w:sz w:val="24"/>
          <w:szCs w:val="24"/>
        </w:rPr>
        <w:t xml:space="preserve">z Organizacjami należą zadania w </w:t>
      </w:r>
      <w:r w:rsidR="00BA48BA">
        <w:rPr>
          <w:sz w:val="24"/>
          <w:szCs w:val="24"/>
        </w:rPr>
        <w:t>następujących obszarach</w:t>
      </w:r>
      <w:r w:rsidRPr="00BA48BA">
        <w:rPr>
          <w:sz w:val="24"/>
          <w:szCs w:val="24"/>
        </w:rPr>
        <w:t>:</w:t>
      </w:r>
    </w:p>
    <w:p w14:paraId="2EDD8577" w14:textId="15FBEA84" w:rsidR="00BA48BA" w:rsidRPr="00AF7738" w:rsidRDefault="00BA48BA" w:rsidP="00BA48BA">
      <w:pPr>
        <w:pStyle w:val="Akapitzlist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bookmarkStart w:id="14" w:name="bookmark20"/>
      <w:r>
        <w:rPr>
          <w:rFonts w:ascii="Times New Roman" w:eastAsia="Times New Roman" w:hAnsi="Times New Roman" w:cs="Times New Roman"/>
        </w:rPr>
        <w:t>k</w:t>
      </w:r>
      <w:r w:rsidRPr="00AF7738">
        <w:rPr>
          <w:rFonts w:ascii="Times New Roman" w:eastAsia="Times New Roman" w:hAnsi="Times New Roman" w:cs="Times New Roman"/>
        </w:rPr>
        <w:t>ultura, sztuka, oc</w:t>
      </w:r>
      <w:r w:rsidR="00A963C1">
        <w:rPr>
          <w:rFonts w:ascii="Times New Roman" w:eastAsia="Times New Roman" w:hAnsi="Times New Roman" w:cs="Times New Roman"/>
        </w:rPr>
        <w:t xml:space="preserve">hrona dóbr kultury i tradycji oraz </w:t>
      </w:r>
      <w:r w:rsidRPr="00AF7738">
        <w:rPr>
          <w:rFonts w:ascii="Times New Roman" w:eastAsia="Times New Roman" w:hAnsi="Times New Roman" w:cs="Times New Roman"/>
        </w:rPr>
        <w:t>dziedzictwa narodowego obejmująca:</w:t>
      </w:r>
    </w:p>
    <w:p w14:paraId="0355F61C" w14:textId="77777777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wspieranie inicjatyw promujących osiągnięcia kulturalne Gminy Sońsk i jej mieszkańców,</w:t>
      </w:r>
    </w:p>
    <w:p w14:paraId="13CF356A" w14:textId="1D4E2FE9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wspieranie inicjatyw mających na celu prezentację dorobku artystycznego</w:t>
      </w:r>
      <w:r w:rsidR="00A963C1">
        <w:rPr>
          <w:rFonts w:ascii="Times New Roman" w:eastAsia="Times New Roman" w:hAnsi="Times New Roman" w:cs="Times New Roman"/>
        </w:rPr>
        <w:t xml:space="preserve"> </w:t>
      </w:r>
      <w:r w:rsidRPr="00AF7738">
        <w:rPr>
          <w:rFonts w:ascii="Times New Roman" w:eastAsia="Times New Roman" w:hAnsi="Times New Roman" w:cs="Times New Roman"/>
        </w:rPr>
        <w:t>lokalnych środowisk twórczych,</w:t>
      </w:r>
    </w:p>
    <w:p w14:paraId="0F40E18D" w14:textId="77777777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wspieranie organizacji imprez kulturalnych,</w:t>
      </w:r>
    </w:p>
    <w:p w14:paraId="4719A0FC" w14:textId="77777777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udostępnianie obiektów gminnych przy organizowaniu imprez kulturalnych,</w:t>
      </w:r>
    </w:p>
    <w:p w14:paraId="3D41B751" w14:textId="77777777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wspieranie działań związanych z ochroną zabytków,</w:t>
      </w:r>
    </w:p>
    <w:p w14:paraId="1D227B1D" w14:textId="798B0F3E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wspieranie inicjatyw mających na celu wzbogacenia oferty z zakresu</w:t>
      </w:r>
      <w:r w:rsidR="00A963C1">
        <w:rPr>
          <w:rFonts w:ascii="Times New Roman" w:eastAsia="Times New Roman" w:hAnsi="Times New Roman" w:cs="Times New Roman"/>
        </w:rPr>
        <w:t xml:space="preserve"> </w:t>
      </w:r>
      <w:r w:rsidRPr="00AF7738">
        <w:rPr>
          <w:rFonts w:ascii="Times New Roman" w:eastAsia="Times New Roman" w:hAnsi="Times New Roman" w:cs="Times New Roman"/>
        </w:rPr>
        <w:t xml:space="preserve">edukacji kulturalnej </w:t>
      </w:r>
      <w:r w:rsidR="00A963C1">
        <w:rPr>
          <w:rFonts w:ascii="Times New Roman" w:eastAsia="Times New Roman" w:hAnsi="Times New Roman" w:cs="Times New Roman"/>
        </w:rPr>
        <w:t xml:space="preserve">                  </w:t>
      </w:r>
      <w:r w:rsidRPr="00AF7738">
        <w:rPr>
          <w:rFonts w:ascii="Times New Roman" w:eastAsia="Times New Roman" w:hAnsi="Times New Roman" w:cs="Times New Roman"/>
        </w:rPr>
        <w:t>i artystycznej mieszkańców Gminy Sońsk – dzieci, młodzieży i dorosłych,</w:t>
      </w:r>
    </w:p>
    <w:p w14:paraId="4ED9D576" w14:textId="77777777" w:rsidR="00BA48BA" w:rsidRPr="00AF7738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wspieranie działalności z zakresie upowszechniania historii i tradycji Gminy Sońsk,</w:t>
      </w:r>
    </w:p>
    <w:p w14:paraId="15DEE61D" w14:textId="66D4A466" w:rsidR="00BA48BA" w:rsidRDefault="00BA48BA" w:rsidP="00BA48BA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 xml:space="preserve">wspieranie inicjatyw mających na celu podtrzymywanie tradycji narodowej oraz przekazywanie </w:t>
      </w:r>
      <w:r w:rsidR="00A963C1">
        <w:rPr>
          <w:rFonts w:ascii="Times New Roman" w:eastAsia="Times New Roman" w:hAnsi="Times New Roman" w:cs="Times New Roman"/>
        </w:rPr>
        <w:t xml:space="preserve">           </w:t>
      </w:r>
      <w:r w:rsidRPr="00AF7738">
        <w:rPr>
          <w:rFonts w:ascii="Times New Roman" w:eastAsia="Times New Roman" w:hAnsi="Times New Roman" w:cs="Times New Roman"/>
        </w:rPr>
        <w:t>i upowsz</w:t>
      </w:r>
      <w:r>
        <w:rPr>
          <w:rFonts w:ascii="Times New Roman" w:eastAsia="Times New Roman" w:hAnsi="Times New Roman" w:cs="Times New Roman"/>
        </w:rPr>
        <w:t>echnianie treści patriotycznych,</w:t>
      </w:r>
    </w:p>
    <w:p w14:paraId="4E3BD23C" w14:textId="77777777" w:rsidR="00BA48BA" w:rsidRPr="00AF7738" w:rsidRDefault="00BA48BA" w:rsidP="00BA48BA">
      <w:pPr>
        <w:pStyle w:val="Akapitzlist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Pr="00AF7738">
        <w:rPr>
          <w:rFonts w:ascii="Times New Roman" w:eastAsia="Times New Roman" w:hAnsi="Times New Roman" w:cs="Times New Roman"/>
        </w:rPr>
        <w:t>powszechnianie kultury fizycznej i sportu obejmujące:</w:t>
      </w:r>
    </w:p>
    <w:p w14:paraId="67FD2A67" w14:textId="3860C597" w:rsidR="00BA48BA" w:rsidRPr="00AF7738" w:rsidRDefault="00BA48BA" w:rsidP="00BA48BA">
      <w:pPr>
        <w:pStyle w:val="Akapitzlist"/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zapewnienie rozwoju fizycznego dzieci i młodzieży poprzez wsparci</w:t>
      </w:r>
      <w:r w:rsidR="00A963C1">
        <w:rPr>
          <w:rFonts w:ascii="Times New Roman" w:eastAsia="Times New Roman" w:hAnsi="Times New Roman" w:cs="Times New Roman"/>
        </w:rPr>
        <w:t>e</w:t>
      </w:r>
      <w:r w:rsidRPr="00AF7738">
        <w:rPr>
          <w:rFonts w:ascii="Times New Roman" w:eastAsia="Times New Roman" w:hAnsi="Times New Roman" w:cs="Times New Roman"/>
        </w:rPr>
        <w:t xml:space="preserve"> organizacji zajęć pozalekcyjnych,</w:t>
      </w:r>
    </w:p>
    <w:p w14:paraId="76508CC1" w14:textId="21633E30" w:rsidR="00BA48BA" w:rsidRPr="00AF7738" w:rsidRDefault="00BA48BA" w:rsidP="00BA48BA">
      <w:pPr>
        <w:pStyle w:val="Akapitzlist"/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współpracę w zakresie upowszechniania imprez sportowo-rekreacyjnych wśród mieszkańców gminy,</w:t>
      </w:r>
    </w:p>
    <w:p w14:paraId="0B34B211" w14:textId="77777777" w:rsidR="00BA48BA" w:rsidRPr="00AF7738" w:rsidRDefault="00BA48BA" w:rsidP="00BA48BA">
      <w:pPr>
        <w:pStyle w:val="Akapitzlist"/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współpracę w zakresie szkolenia dzieci i młodzieży w różnych dyscyplinach sportu,</w:t>
      </w:r>
    </w:p>
    <w:p w14:paraId="7F9FE3A7" w14:textId="238DC74D" w:rsidR="00BA48BA" w:rsidRPr="00AF7738" w:rsidRDefault="00BA48BA" w:rsidP="00BA48BA">
      <w:pPr>
        <w:pStyle w:val="Akapitzlist"/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udostępnianie obiektów gminnych przy organizowaniu imprez sportowych i rekreacyjnych,</w:t>
      </w:r>
    </w:p>
    <w:p w14:paraId="0C0DB370" w14:textId="33ED87B0" w:rsidR="00755290" w:rsidRPr="00BA48BA" w:rsidRDefault="00BA48BA" w:rsidP="00BA48BA">
      <w:pPr>
        <w:pStyle w:val="Akapitzlist"/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>współpracę w zakresie organizacji zawodów i turniejów sportowych, rajdów pieszych, wakacyjnych imprez sportowo-rekreacyjnych oraz innych imprez krajoznawczych.</w:t>
      </w:r>
    </w:p>
    <w:p w14:paraId="04A99167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lastRenderedPageBreak/>
        <w:t xml:space="preserve">Rozdział </w:t>
      </w:r>
      <w:bookmarkEnd w:id="14"/>
      <w:r w:rsidR="00CE3030" w:rsidRPr="00BA48BA">
        <w:rPr>
          <w:sz w:val="24"/>
          <w:szCs w:val="24"/>
        </w:rPr>
        <w:t>VII</w:t>
      </w:r>
    </w:p>
    <w:p w14:paraId="783BDB5B" w14:textId="77777777" w:rsidR="007834BF" w:rsidRPr="00BA48BA" w:rsidRDefault="00694B7E">
      <w:pPr>
        <w:pStyle w:val="Nagwek10"/>
        <w:keepNext/>
        <w:keepLines/>
        <w:shd w:val="clear" w:color="auto" w:fill="auto"/>
        <w:spacing w:line="502" w:lineRule="auto"/>
        <w:rPr>
          <w:sz w:val="24"/>
          <w:szCs w:val="24"/>
        </w:rPr>
      </w:pPr>
      <w:bookmarkStart w:id="15" w:name="bookmark21"/>
      <w:r w:rsidRPr="00BA48BA">
        <w:rPr>
          <w:sz w:val="24"/>
          <w:szCs w:val="24"/>
        </w:rPr>
        <w:t>Okres realizacji Programu</w:t>
      </w:r>
      <w:r w:rsidRPr="00BA48BA">
        <w:rPr>
          <w:sz w:val="24"/>
          <w:szCs w:val="24"/>
        </w:rPr>
        <w:br/>
        <w:t>§ 9.</w:t>
      </w:r>
      <w:bookmarkEnd w:id="15"/>
    </w:p>
    <w:p w14:paraId="2B5B2214" w14:textId="6E051777" w:rsidR="007834BF" w:rsidRPr="00BA48BA" w:rsidRDefault="00694B7E" w:rsidP="00F33165">
      <w:pPr>
        <w:pStyle w:val="Teksttreci0"/>
        <w:shd w:val="clear" w:color="auto" w:fill="auto"/>
        <w:spacing w:after="0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Program obowiązuje od 1 s</w:t>
      </w:r>
      <w:r w:rsidR="00E95A76" w:rsidRPr="00BA48BA">
        <w:rPr>
          <w:sz w:val="24"/>
          <w:szCs w:val="24"/>
        </w:rPr>
        <w:t>tycznia 202</w:t>
      </w:r>
      <w:r w:rsidR="00B26D37">
        <w:rPr>
          <w:sz w:val="24"/>
          <w:szCs w:val="24"/>
        </w:rPr>
        <w:t>5</w:t>
      </w:r>
      <w:r w:rsidR="00E95A76" w:rsidRPr="00BA48BA">
        <w:rPr>
          <w:sz w:val="24"/>
          <w:szCs w:val="24"/>
        </w:rPr>
        <w:t xml:space="preserve"> r. do 31 grudnia 202</w:t>
      </w:r>
      <w:r w:rsidR="00B26D37">
        <w:rPr>
          <w:sz w:val="24"/>
          <w:szCs w:val="24"/>
        </w:rPr>
        <w:t>5</w:t>
      </w:r>
      <w:r w:rsidRPr="00BA48BA">
        <w:rPr>
          <w:sz w:val="24"/>
          <w:szCs w:val="24"/>
        </w:rPr>
        <w:t xml:space="preserve"> r.</w:t>
      </w:r>
    </w:p>
    <w:p w14:paraId="4C94E8C7" w14:textId="77777777" w:rsidR="00F33165" w:rsidRPr="00BA48BA" w:rsidRDefault="00F33165" w:rsidP="00F33165">
      <w:pPr>
        <w:pStyle w:val="Teksttreci0"/>
        <w:shd w:val="clear" w:color="auto" w:fill="auto"/>
        <w:spacing w:after="0"/>
        <w:ind w:left="240" w:hanging="240"/>
        <w:rPr>
          <w:sz w:val="24"/>
          <w:szCs w:val="24"/>
        </w:rPr>
      </w:pPr>
    </w:p>
    <w:p w14:paraId="49CB0708" w14:textId="77777777" w:rsidR="00BA48BA" w:rsidRDefault="00BA48BA">
      <w:pPr>
        <w:pStyle w:val="Nagwek10"/>
        <w:keepNext/>
        <w:keepLines/>
        <w:shd w:val="clear" w:color="auto" w:fill="auto"/>
        <w:rPr>
          <w:sz w:val="24"/>
          <w:szCs w:val="24"/>
        </w:rPr>
      </w:pPr>
      <w:bookmarkStart w:id="16" w:name="bookmark22"/>
    </w:p>
    <w:p w14:paraId="62372205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t xml:space="preserve">Rozdział </w:t>
      </w:r>
      <w:bookmarkEnd w:id="16"/>
      <w:r w:rsidR="00CE3030" w:rsidRPr="00BA48BA">
        <w:rPr>
          <w:sz w:val="24"/>
          <w:szCs w:val="24"/>
        </w:rPr>
        <w:t>VIII</w:t>
      </w:r>
    </w:p>
    <w:p w14:paraId="782101F7" w14:textId="77777777" w:rsidR="007834BF" w:rsidRPr="00BA48BA" w:rsidRDefault="00694B7E">
      <w:pPr>
        <w:pStyle w:val="Nagwek10"/>
        <w:keepNext/>
        <w:keepLines/>
        <w:shd w:val="clear" w:color="auto" w:fill="auto"/>
        <w:spacing w:line="502" w:lineRule="auto"/>
        <w:rPr>
          <w:sz w:val="24"/>
          <w:szCs w:val="24"/>
        </w:rPr>
      </w:pPr>
      <w:bookmarkStart w:id="17" w:name="bookmark23"/>
      <w:r w:rsidRPr="00BA48BA">
        <w:rPr>
          <w:sz w:val="24"/>
          <w:szCs w:val="24"/>
        </w:rPr>
        <w:t>Sposób realizacji Programu</w:t>
      </w:r>
      <w:r w:rsidRPr="00BA48BA">
        <w:rPr>
          <w:sz w:val="24"/>
          <w:szCs w:val="24"/>
        </w:rPr>
        <w:br/>
        <w:t>§ 10.</w:t>
      </w:r>
      <w:bookmarkEnd w:id="17"/>
    </w:p>
    <w:p w14:paraId="25554D01" w14:textId="6966CC6E" w:rsidR="007834BF" w:rsidRPr="00BA48BA" w:rsidRDefault="00694B7E" w:rsidP="00CD1BA5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Program realizowany będzie z wykorzystaniem finansowych i pozafinansowych form współpracy z</w:t>
      </w:r>
      <w:r w:rsidR="00CD2503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 xml:space="preserve">Organizacjami zapisanych w </w:t>
      </w:r>
      <w:r w:rsidR="00F33284" w:rsidRPr="00BA48BA">
        <w:rPr>
          <w:sz w:val="24"/>
          <w:szCs w:val="24"/>
        </w:rPr>
        <w:t>§ 7</w:t>
      </w:r>
      <w:r w:rsidRPr="00BA48BA">
        <w:rPr>
          <w:sz w:val="24"/>
          <w:szCs w:val="24"/>
        </w:rPr>
        <w:t xml:space="preserve"> Programu.</w:t>
      </w:r>
    </w:p>
    <w:p w14:paraId="5477E4F9" w14:textId="77777777" w:rsidR="007834BF" w:rsidRPr="00BA48BA" w:rsidRDefault="00694B7E" w:rsidP="00CD1BA5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69" w:lineRule="auto"/>
        <w:ind w:left="238" w:hanging="238"/>
        <w:rPr>
          <w:sz w:val="24"/>
          <w:szCs w:val="24"/>
        </w:rPr>
      </w:pPr>
      <w:r w:rsidRPr="00BA48BA">
        <w:rPr>
          <w:sz w:val="24"/>
          <w:szCs w:val="24"/>
        </w:rPr>
        <w:t>Bezpośrednią współpracę z Organizacjami prowadzą w ramach swoich kompetencji komórki organizacyjne i</w:t>
      </w:r>
      <w:r w:rsidR="00CD1BA5" w:rsidRPr="00BA48BA">
        <w:rPr>
          <w:sz w:val="24"/>
          <w:szCs w:val="24"/>
        </w:rPr>
        <w:t> </w:t>
      </w:r>
      <w:r w:rsidRPr="00BA48BA">
        <w:rPr>
          <w:sz w:val="24"/>
          <w:szCs w:val="24"/>
        </w:rPr>
        <w:t>jednostki organizacyjne Gminy realizujące zadania publiczne z zakresu wymienionego w § 8 Programu.</w:t>
      </w:r>
    </w:p>
    <w:p w14:paraId="1697F47C" w14:textId="443F1290" w:rsidR="007834BF" w:rsidRPr="00B26D37" w:rsidRDefault="007834BF" w:rsidP="00241C08">
      <w:pPr>
        <w:pStyle w:val="Teksttreci0"/>
        <w:shd w:val="clear" w:color="auto" w:fill="auto"/>
        <w:tabs>
          <w:tab w:val="left" w:pos="363"/>
        </w:tabs>
        <w:spacing w:after="0" w:line="269" w:lineRule="auto"/>
        <w:rPr>
          <w:sz w:val="10"/>
          <w:szCs w:val="10"/>
        </w:rPr>
      </w:pPr>
    </w:p>
    <w:p w14:paraId="42B7E8A4" w14:textId="77777777" w:rsidR="00241C08" w:rsidRDefault="00241C08">
      <w:pPr>
        <w:pStyle w:val="Nagwek10"/>
        <w:keepNext/>
        <w:keepLines/>
        <w:shd w:val="clear" w:color="auto" w:fill="auto"/>
        <w:rPr>
          <w:sz w:val="24"/>
          <w:szCs w:val="24"/>
        </w:rPr>
      </w:pPr>
      <w:bookmarkStart w:id="18" w:name="bookmark24"/>
    </w:p>
    <w:p w14:paraId="5E8AEC39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t xml:space="preserve">Rozdział </w:t>
      </w:r>
      <w:bookmarkEnd w:id="18"/>
      <w:r w:rsidR="00CE3030" w:rsidRPr="00BA48BA">
        <w:rPr>
          <w:sz w:val="24"/>
          <w:szCs w:val="24"/>
        </w:rPr>
        <w:t>IX</w:t>
      </w:r>
    </w:p>
    <w:p w14:paraId="129522DF" w14:textId="1602CDF1" w:rsidR="007834BF" w:rsidRPr="00BA48BA" w:rsidRDefault="00694B7E">
      <w:pPr>
        <w:pStyle w:val="Nagwek10"/>
        <w:keepNext/>
        <w:keepLines/>
        <w:shd w:val="clear" w:color="auto" w:fill="auto"/>
        <w:spacing w:line="480" w:lineRule="auto"/>
        <w:rPr>
          <w:sz w:val="24"/>
          <w:szCs w:val="24"/>
        </w:rPr>
      </w:pPr>
      <w:bookmarkStart w:id="19" w:name="bookmark25"/>
      <w:r w:rsidRPr="00BA48BA">
        <w:rPr>
          <w:sz w:val="24"/>
          <w:szCs w:val="24"/>
        </w:rPr>
        <w:t>Finansowanie realizacji zadań publicznych</w:t>
      </w:r>
      <w:r w:rsidRPr="00BA48BA">
        <w:rPr>
          <w:sz w:val="24"/>
          <w:szCs w:val="24"/>
        </w:rPr>
        <w:br/>
        <w:t>§ 11</w:t>
      </w:r>
      <w:bookmarkEnd w:id="19"/>
      <w:r w:rsidR="00052729" w:rsidRPr="00BA48BA">
        <w:rPr>
          <w:sz w:val="24"/>
          <w:szCs w:val="24"/>
        </w:rPr>
        <w:t>.</w:t>
      </w:r>
    </w:p>
    <w:p w14:paraId="695BB774" w14:textId="33E84C9C" w:rsidR="00241C08" w:rsidRPr="00AF7738" w:rsidRDefault="00241C08" w:rsidP="00241C08">
      <w:pPr>
        <w:pStyle w:val="Akapitzlist"/>
        <w:widowControl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bookmarkStart w:id="20" w:name="bookmark26"/>
      <w:r w:rsidRPr="00AF7738">
        <w:rPr>
          <w:rFonts w:ascii="Times New Roman" w:eastAsia="Times New Roman" w:hAnsi="Times New Roman" w:cs="Times New Roman"/>
        </w:rPr>
        <w:t>Wysokość środków planowanych na realizację programu zostanie określ</w:t>
      </w:r>
      <w:r w:rsidR="0003354C">
        <w:rPr>
          <w:rFonts w:ascii="Times New Roman" w:eastAsia="Times New Roman" w:hAnsi="Times New Roman" w:cs="Times New Roman"/>
        </w:rPr>
        <w:t>ona w budżecie gminy na rok 202</w:t>
      </w:r>
      <w:r w:rsidR="00B26D37">
        <w:rPr>
          <w:rFonts w:ascii="Times New Roman" w:eastAsia="Times New Roman" w:hAnsi="Times New Roman" w:cs="Times New Roman"/>
        </w:rPr>
        <w:t>5</w:t>
      </w:r>
      <w:r w:rsidRPr="00AF7738">
        <w:rPr>
          <w:rFonts w:ascii="Times New Roman" w:eastAsia="Times New Roman" w:hAnsi="Times New Roman" w:cs="Times New Roman"/>
        </w:rPr>
        <w:t>. Wydatki związane z realizacją zadań, o których mowa w programie nie mogą przekroczyć kwoty środków finansowanych zaplanowanych na ten cel w budżecie na rok 202</w:t>
      </w:r>
      <w:r w:rsidR="00B26D37">
        <w:rPr>
          <w:rFonts w:ascii="Times New Roman" w:eastAsia="Times New Roman" w:hAnsi="Times New Roman" w:cs="Times New Roman"/>
        </w:rPr>
        <w:t>5</w:t>
      </w:r>
      <w:r w:rsidRPr="00AF7738">
        <w:rPr>
          <w:rFonts w:ascii="Times New Roman" w:eastAsia="Times New Roman" w:hAnsi="Times New Roman" w:cs="Times New Roman"/>
        </w:rPr>
        <w:t>.</w:t>
      </w:r>
    </w:p>
    <w:p w14:paraId="7E99CDFB" w14:textId="0A556499" w:rsidR="00241C08" w:rsidRPr="00AF7738" w:rsidRDefault="00241C08" w:rsidP="00241C08">
      <w:pPr>
        <w:pStyle w:val="Akapitzlist"/>
        <w:widowControl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AF7738">
        <w:rPr>
          <w:rFonts w:ascii="Times New Roman" w:eastAsia="Times New Roman" w:hAnsi="Times New Roman" w:cs="Times New Roman"/>
          <w:lang w:eastAsia="ar-SA"/>
        </w:rPr>
        <w:t>Na realizację zadań zleconych planuje się przeznac</w:t>
      </w:r>
      <w:r w:rsidR="0003354C">
        <w:rPr>
          <w:rFonts w:ascii="Times New Roman" w:eastAsia="Times New Roman" w:hAnsi="Times New Roman" w:cs="Times New Roman"/>
          <w:lang w:eastAsia="ar-SA"/>
        </w:rPr>
        <w:t>zyć w 202</w:t>
      </w:r>
      <w:r w:rsidR="00B26D37">
        <w:rPr>
          <w:rFonts w:ascii="Times New Roman" w:eastAsia="Times New Roman" w:hAnsi="Times New Roman" w:cs="Times New Roman"/>
          <w:lang w:eastAsia="ar-SA"/>
        </w:rPr>
        <w:t>5</w:t>
      </w:r>
      <w:r w:rsidR="0003354C">
        <w:rPr>
          <w:rFonts w:ascii="Times New Roman" w:eastAsia="Times New Roman" w:hAnsi="Times New Roman" w:cs="Times New Roman"/>
          <w:lang w:eastAsia="ar-SA"/>
        </w:rPr>
        <w:t xml:space="preserve"> r. środki finansowe </w:t>
      </w:r>
      <w:r w:rsidRPr="00AF7738">
        <w:rPr>
          <w:rFonts w:ascii="Times New Roman" w:eastAsia="Times New Roman" w:hAnsi="Times New Roman" w:cs="Times New Roman"/>
          <w:lang w:eastAsia="ar-SA"/>
        </w:rPr>
        <w:t xml:space="preserve">w wysokości </w:t>
      </w:r>
      <w:r w:rsidR="00B26D37">
        <w:rPr>
          <w:rFonts w:ascii="Times New Roman" w:eastAsia="Times New Roman" w:hAnsi="Times New Roman" w:cs="Times New Roman"/>
          <w:b/>
          <w:color w:val="000000" w:themeColor="text1"/>
        </w:rPr>
        <w:t>7</w:t>
      </w:r>
      <w:r w:rsidR="0099458F">
        <w:rPr>
          <w:rFonts w:ascii="Times New Roman" w:eastAsia="Times New Roman" w:hAnsi="Times New Roman" w:cs="Times New Roman"/>
          <w:b/>
          <w:color w:val="000000" w:themeColor="text1"/>
        </w:rPr>
        <w:t>0</w:t>
      </w:r>
      <w:r w:rsidR="0003354C" w:rsidRPr="0003354C">
        <w:rPr>
          <w:rFonts w:ascii="Times New Roman" w:eastAsia="Times New Roman" w:hAnsi="Times New Roman" w:cs="Times New Roman"/>
          <w:b/>
          <w:color w:val="000000" w:themeColor="text1"/>
        </w:rPr>
        <w:t>.000</w:t>
      </w:r>
      <w:r w:rsidRPr="0003354C">
        <w:rPr>
          <w:rFonts w:ascii="Times New Roman" w:eastAsia="Times New Roman" w:hAnsi="Times New Roman" w:cs="Times New Roman"/>
          <w:b/>
          <w:color w:val="000000" w:themeColor="text1"/>
        </w:rPr>
        <w:t xml:space="preserve">,00 zł (słownie: </w:t>
      </w:r>
      <w:r w:rsidR="00B26D37">
        <w:rPr>
          <w:rFonts w:ascii="Times New Roman" w:eastAsia="Times New Roman" w:hAnsi="Times New Roman" w:cs="Times New Roman"/>
          <w:b/>
          <w:color w:val="000000" w:themeColor="text1"/>
        </w:rPr>
        <w:t>siedemdziesiąt</w:t>
      </w:r>
      <w:r w:rsidR="00A963C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3354C" w:rsidRPr="0003354C">
        <w:rPr>
          <w:rFonts w:ascii="Times New Roman" w:eastAsia="Times New Roman" w:hAnsi="Times New Roman" w:cs="Times New Roman"/>
          <w:b/>
          <w:color w:val="000000" w:themeColor="text1"/>
        </w:rPr>
        <w:t>tysię</w:t>
      </w:r>
      <w:r w:rsidRPr="0003354C">
        <w:rPr>
          <w:rFonts w:ascii="Times New Roman" w:eastAsia="Times New Roman" w:hAnsi="Times New Roman" w:cs="Times New Roman"/>
          <w:b/>
          <w:color w:val="000000" w:themeColor="text1"/>
        </w:rPr>
        <w:t>c</w:t>
      </w:r>
      <w:r w:rsidR="0003354C" w:rsidRPr="0003354C"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03354C">
        <w:rPr>
          <w:rFonts w:ascii="Times New Roman" w:eastAsia="Times New Roman" w:hAnsi="Times New Roman" w:cs="Times New Roman"/>
          <w:b/>
          <w:color w:val="000000" w:themeColor="text1"/>
        </w:rPr>
        <w:t xml:space="preserve"> złotych)</w:t>
      </w:r>
      <w:r w:rsidRPr="0003354C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.</w:t>
      </w:r>
      <w:r w:rsidRPr="00AF773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3528374" w14:textId="59E4B639" w:rsidR="00241C08" w:rsidRPr="00B26D37" w:rsidRDefault="00241C08" w:rsidP="00A76FA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4DC00DE" w14:textId="77777777" w:rsidR="007265E3" w:rsidRPr="00BA48BA" w:rsidRDefault="007265E3">
      <w:pPr>
        <w:pStyle w:val="Nagwek10"/>
        <w:keepNext/>
        <w:keepLines/>
        <w:shd w:val="clear" w:color="auto" w:fill="auto"/>
        <w:rPr>
          <w:sz w:val="24"/>
          <w:szCs w:val="24"/>
        </w:rPr>
      </w:pPr>
    </w:p>
    <w:p w14:paraId="0719FA73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t xml:space="preserve">Rozdział </w:t>
      </w:r>
      <w:bookmarkEnd w:id="20"/>
      <w:r w:rsidR="007265E3" w:rsidRPr="00BA48BA">
        <w:rPr>
          <w:sz w:val="24"/>
          <w:szCs w:val="24"/>
        </w:rPr>
        <w:t>X</w:t>
      </w:r>
    </w:p>
    <w:p w14:paraId="0AA9D14B" w14:textId="77777777" w:rsidR="007834BF" w:rsidRPr="00BA48BA" w:rsidRDefault="00694B7E">
      <w:pPr>
        <w:pStyle w:val="Nagwek10"/>
        <w:keepNext/>
        <w:keepLines/>
        <w:shd w:val="clear" w:color="auto" w:fill="auto"/>
        <w:spacing w:after="500"/>
        <w:rPr>
          <w:sz w:val="24"/>
          <w:szCs w:val="24"/>
        </w:rPr>
      </w:pPr>
      <w:bookmarkStart w:id="21" w:name="bookmark27"/>
      <w:r w:rsidRPr="00BA48BA">
        <w:rPr>
          <w:sz w:val="24"/>
          <w:szCs w:val="24"/>
        </w:rPr>
        <w:t>Sposób oceny realizacji Programu</w:t>
      </w:r>
      <w:bookmarkEnd w:id="21"/>
    </w:p>
    <w:p w14:paraId="2FCED09C" w14:textId="77777777" w:rsidR="007834BF" w:rsidRPr="00BA48BA" w:rsidRDefault="00694B7E">
      <w:pPr>
        <w:pStyle w:val="Nagwek10"/>
        <w:keepNext/>
        <w:keepLines/>
        <w:shd w:val="clear" w:color="auto" w:fill="auto"/>
        <w:spacing w:after="100"/>
        <w:rPr>
          <w:sz w:val="24"/>
          <w:szCs w:val="24"/>
        </w:rPr>
      </w:pPr>
      <w:bookmarkStart w:id="22" w:name="bookmark28"/>
      <w:r w:rsidRPr="00BA48BA">
        <w:rPr>
          <w:sz w:val="24"/>
          <w:szCs w:val="24"/>
        </w:rPr>
        <w:t>§ 12.</w:t>
      </w:r>
      <w:bookmarkEnd w:id="22"/>
    </w:p>
    <w:p w14:paraId="2C25CA83" w14:textId="77777777" w:rsidR="007834BF" w:rsidRPr="00BA48BA" w:rsidRDefault="00694B7E" w:rsidP="002B6C20">
      <w:pPr>
        <w:pStyle w:val="Teksttreci0"/>
        <w:shd w:val="clear" w:color="auto" w:fill="auto"/>
        <w:spacing w:after="0" w:line="269" w:lineRule="auto"/>
        <w:ind w:left="240" w:hanging="240"/>
        <w:rPr>
          <w:sz w:val="24"/>
          <w:szCs w:val="24"/>
        </w:rPr>
      </w:pPr>
      <w:r w:rsidRPr="00BA48BA">
        <w:rPr>
          <w:sz w:val="24"/>
          <w:szCs w:val="24"/>
        </w:rPr>
        <w:t>1. Ustala się następujące wskaźniki niezbędne do oceny realizacji Programu:</w:t>
      </w:r>
    </w:p>
    <w:p w14:paraId="40D6D543" w14:textId="77777777" w:rsidR="007834BF" w:rsidRPr="00BA48BA" w:rsidRDefault="00694B7E" w:rsidP="002B6C20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60" w:hanging="22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liczba ogłoszonych otwartych konkursów ofert,</w:t>
      </w:r>
    </w:p>
    <w:p w14:paraId="0CC044BC" w14:textId="77777777" w:rsidR="007834BF" w:rsidRPr="00BA48BA" w:rsidRDefault="00694B7E" w:rsidP="00241C08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liczba ofert, złożonych w otwartych konkursach ofert, w tym ofert wspólnych, w tym liczba Organizacji,</w:t>
      </w:r>
    </w:p>
    <w:p w14:paraId="47198829" w14:textId="77777777" w:rsidR="007834BF" w:rsidRPr="00BA48BA" w:rsidRDefault="00694B7E" w:rsidP="00375C8D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liczba umów zawartych z Organizacjami na realizację zadań publicznych w ramach środków finansowych przekazywanych organizacjom przez Gminę,</w:t>
      </w:r>
    </w:p>
    <w:p w14:paraId="398958A6" w14:textId="77777777" w:rsidR="007834BF" w:rsidRPr="00BA48BA" w:rsidRDefault="00694B7E" w:rsidP="00375C8D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60" w:hanging="220"/>
        <w:rPr>
          <w:sz w:val="24"/>
          <w:szCs w:val="24"/>
        </w:rPr>
      </w:pPr>
      <w:r w:rsidRPr="00BA48BA">
        <w:rPr>
          <w:sz w:val="24"/>
          <w:szCs w:val="24"/>
        </w:rPr>
        <w:t>liczba umów, które nie zostały zrealizowane lub zostały rozwiązane przez Gminę z przyczyn zależnych od Organizacji,</w:t>
      </w:r>
    </w:p>
    <w:p w14:paraId="651AA448" w14:textId="77777777" w:rsidR="007834BF" w:rsidRPr="00BA48BA" w:rsidRDefault="00694B7E" w:rsidP="002B6C20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60" w:hanging="220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liczba Organizacji podejmujących po raz pierwszy zadania publiczne w oparciu o dotacje,</w:t>
      </w:r>
    </w:p>
    <w:p w14:paraId="4A1D3F0A" w14:textId="77777777" w:rsidR="007834BF" w:rsidRPr="00BA48BA" w:rsidRDefault="00694B7E" w:rsidP="00694B7E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59" w:hanging="221"/>
        <w:jc w:val="left"/>
        <w:rPr>
          <w:sz w:val="24"/>
          <w:szCs w:val="24"/>
        </w:rPr>
      </w:pPr>
      <w:r w:rsidRPr="00BA48BA">
        <w:rPr>
          <w:sz w:val="24"/>
          <w:szCs w:val="24"/>
        </w:rPr>
        <w:t>wysokości kwot udzielonych dotacji w poszczególnych obszarach,</w:t>
      </w:r>
    </w:p>
    <w:p w14:paraId="5F083726" w14:textId="77777777" w:rsidR="007834BF" w:rsidRPr="00BA48BA" w:rsidRDefault="00694B7E" w:rsidP="00241C08">
      <w:pPr>
        <w:pStyle w:val="Teksttreci0"/>
        <w:numPr>
          <w:ilvl w:val="0"/>
          <w:numId w:val="16"/>
        </w:numPr>
        <w:shd w:val="clear" w:color="auto" w:fill="auto"/>
        <w:tabs>
          <w:tab w:val="left" w:pos="622"/>
        </w:tabs>
        <w:spacing w:after="0" w:line="269" w:lineRule="auto"/>
        <w:ind w:left="459" w:hanging="221"/>
        <w:rPr>
          <w:sz w:val="24"/>
          <w:szCs w:val="24"/>
        </w:rPr>
      </w:pPr>
      <w:r w:rsidRPr="00BA48BA">
        <w:rPr>
          <w:sz w:val="24"/>
          <w:szCs w:val="24"/>
        </w:rPr>
        <w:t>wielkość wkładu własnego finansowego i pozafinansowego Organizacji w realizację zadań publicznych,</w:t>
      </w:r>
    </w:p>
    <w:p w14:paraId="3A25B391" w14:textId="77777777" w:rsidR="007834BF" w:rsidRPr="00BA48BA" w:rsidRDefault="00694B7E" w:rsidP="000C1C0F">
      <w:pPr>
        <w:pStyle w:val="Teksttreci0"/>
        <w:numPr>
          <w:ilvl w:val="0"/>
          <w:numId w:val="16"/>
        </w:numPr>
        <w:shd w:val="clear" w:color="auto" w:fill="auto"/>
        <w:tabs>
          <w:tab w:val="left" w:pos="733"/>
        </w:tabs>
        <w:spacing w:after="0" w:line="269" w:lineRule="auto"/>
        <w:ind w:left="567" w:hanging="327"/>
        <w:rPr>
          <w:sz w:val="24"/>
          <w:szCs w:val="24"/>
        </w:rPr>
      </w:pPr>
      <w:r w:rsidRPr="00BA48BA">
        <w:rPr>
          <w:sz w:val="24"/>
          <w:szCs w:val="24"/>
        </w:rPr>
        <w:t>liczba wydarzeń realizowanych przez Organizacje wspieranych przez Gminę w różnych formach promocyjnych i organizacyjnych.</w:t>
      </w:r>
    </w:p>
    <w:p w14:paraId="5366A15C" w14:textId="77777777" w:rsidR="002B6C20" w:rsidRPr="00BA48BA" w:rsidRDefault="002B6C20">
      <w:pPr>
        <w:pStyle w:val="Nagwek10"/>
        <w:keepNext/>
        <w:keepLines/>
        <w:shd w:val="clear" w:color="auto" w:fill="auto"/>
        <w:rPr>
          <w:sz w:val="24"/>
          <w:szCs w:val="24"/>
        </w:rPr>
      </w:pPr>
      <w:bookmarkStart w:id="23" w:name="bookmark29"/>
    </w:p>
    <w:p w14:paraId="6F89F4B2" w14:textId="77777777" w:rsidR="00241C08" w:rsidRDefault="00241C08">
      <w:pPr>
        <w:pStyle w:val="Nagwek10"/>
        <w:keepNext/>
        <w:keepLines/>
        <w:shd w:val="clear" w:color="auto" w:fill="auto"/>
        <w:rPr>
          <w:sz w:val="24"/>
          <w:szCs w:val="24"/>
        </w:rPr>
      </w:pPr>
    </w:p>
    <w:p w14:paraId="23491E8A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t xml:space="preserve">Rozdział </w:t>
      </w:r>
      <w:bookmarkEnd w:id="23"/>
      <w:r w:rsidR="003F3D5E" w:rsidRPr="00BA48BA">
        <w:rPr>
          <w:sz w:val="24"/>
          <w:szCs w:val="24"/>
        </w:rPr>
        <w:t>XI</w:t>
      </w:r>
    </w:p>
    <w:p w14:paraId="47255EFC" w14:textId="77777777" w:rsidR="007834BF" w:rsidRPr="00BA48BA" w:rsidRDefault="00694B7E">
      <w:pPr>
        <w:pStyle w:val="Nagwek10"/>
        <w:keepNext/>
        <w:keepLines/>
        <w:shd w:val="clear" w:color="auto" w:fill="auto"/>
        <w:spacing w:line="502" w:lineRule="auto"/>
        <w:rPr>
          <w:sz w:val="24"/>
          <w:szCs w:val="24"/>
        </w:rPr>
      </w:pPr>
      <w:bookmarkStart w:id="24" w:name="bookmark30"/>
      <w:r w:rsidRPr="00BA48BA">
        <w:rPr>
          <w:sz w:val="24"/>
          <w:szCs w:val="24"/>
        </w:rPr>
        <w:t>Informacja o sposobie tworzenia Programu oraz przebiegu konsultacji</w:t>
      </w:r>
      <w:r w:rsidRPr="00BA48BA">
        <w:rPr>
          <w:sz w:val="24"/>
          <w:szCs w:val="24"/>
        </w:rPr>
        <w:br/>
        <w:t>§ 13.</w:t>
      </w:r>
      <w:bookmarkEnd w:id="24"/>
    </w:p>
    <w:p w14:paraId="3C403746" w14:textId="77777777" w:rsidR="00241C08" w:rsidRPr="00AF7738" w:rsidRDefault="00241C08" w:rsidP="00241C08">
      <w:pPr>
        <w:pStyle w:val="Akapitzlist"/>
        <w:widowControl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bookmarkStart w:id="25" w:name="bookmark31"/>
      <w:r w:rsidRPr="00AF7738">
        <w:rPr>
          <w:rFonts w:ascii="Times New Roman" w:eastAsia="Times New Roman" w:hAnsi="Times New Roman" w:cs="Times New Roman"/>
        </w:rPr>
        <w:t>Program został opracowany na podstawie informacji uzyskanych od mieszkańców Gminy Sońsk oraz potrzeb wynikających z realizacji zadań na poszczególnych stanowiskach pracy w Urzędzie Gminy Sońsk.</w:t>
      </w:r>
    </w:p>
    <w:p w14:paraId="06955844" w14:textId="09B9898E" w:rsidR="00241C08" w:rsidRPr="00AF7738" w:rsidRDefault="00241C08" w:rsidP="00241C08">
      <w:pPr>
        <w:pStyle w:val="Akapitzlist"/>
        <w:widowControl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</w:rPr>
        <w:t xml:space="preserve">Przy tworzeniu programu przeprowadzono konsultacje z organizacjami pozarządowymi oraz podmiotami, o którym mowa w art. 3 ust. 3 ustawy o działalności pożytku publicznego i o wolontariacie  zgodnie z uchwałą nr </w:t>
      </w:r>
      <w:r>
        <w:rPr>
          <w:rFonts w:ascii="Times New Roman" w:eastAsia="Times New Roman" w:hAnsi="Times New Roman" w:cs="Times New Roman"/>
        </w:rPr>
        <w:t>XXIV/167/2012</w:t>
      </w:r>
      <w:r w:rsidRPr="00AF7738">
        <w:rPr>
          <w:rFonts w:ascii="Times New Roman" w:eastAsia="Times New Roman" w:hAnsi="Times New Roman" w:cs="Times New Roman"/>
        </w:rPr>
        <w:t xml:space="preserve"> Rady Gminy Sońsk z dnia </w:t>
      </w:r>
      <w:r>
        <w:rPr>
          <w:rFonts w:ascii="Times New Roman" w:eastAsia="Times New Roman" w:hAnsi="Times New Roman" w:cs="Times New Roman"/>
        </w:rPr>
        <w:t>29 listopada 2012</w:t>
      </w:r>
      <w:r w:rsidRPr="00AF7738">
        <w:rPr>
          <w:rFonts w:ascii="Times New Roman" w:eastAsia="Times New Roman" w:hAnsi="Times New Roman" w:cs="Times New Roman"/>
        </w:rPr>
        <w:t xml:space="preserve"> r. </w:t>
      </w:r>
      <w:r w:rsidRPr="00910F75">
        <w:rPr>
          <w:rFonts w:ascii="Times New Roman" w:eastAsia="Times New Roman" w:hAnsi="Times New Roman" w:cs="Times New Roman"/>
        </w:rPr>
        <w:t>w sprawie określenia szczegółowego sposobu konsultowania z radą działalności pożytku publicznego lub organizacjami pozarządowymi i podmiotami, o których mowa w art. 3 ust.3 ustawy o działalności pożytku publicznego i wolontariacie, projektów aktów prawa miejscowego w dziedzinach dotyczących działalności statutowej tych organizacji</w:t>
      </w:r>
      <w:r w:rsidRPr="00AF7738">
        <w:rPr>
          <w:rFonts w:ascii="Times New Roman" w:eastAsia="Times New Roman" w:hAnsi="Times New Roman" w:cs="Times New Roman"/>
        </w:rPr>
        <w:t>.</w:t>
      </w:r>
    </w:p>
    <w:p w14:paraId="2A67E865" w14:textId="77777777" w:rsidR="00241C08" w:rsidRDefault="00241C08" w:rsidP="00241C08">
      <w:pPr>
        <w:pStyle w:val="Akapitzlist"/>
        <w:widowControl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F7738">
        <w:rPr>
          <w:rFonts w:ascii="Times New Roman" w:eastAsia="Times New Roman" w:hAnsi="Times New Roman" w:cs="Times New Roman"/>
          <w:bCs/>
        </w:rPr>
        <w:t xml:space="preserve">Konsultacje z organizacjami pozarządowymi oraz podmiotami, o których mowa w art. 3 ust. 3 ustawy o działalności pożytku publicznego i o wolontariacie miały formę pisemnego wyrażenia opinii w terminie 14 dni od dnia ukazania się ogłoszenia w Biuletynie Informacji Publicznej Gminy Sońsk. </w:t>
      </w:r>
    </w:p>
    <w:p w14:paraId="6F4B2D4D" w14:textId="1CF941EB" w:rsidR="00241C08" w:rsidRPr="00D45829" w:rsidRDefault="00241C08" w:rsidP="00241C08">
      <w:pPr>
        <w:pStyle w:val="Akapitzlist"/>
        <w:widowControl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714846DF" w14:textId="77777777" w:rsidR="00A43226" w:rsidRPr="00BA48BA" w:rsidRDefault="00A43226">
      <w:pPr>
        <w:pStyle w:val="Nagwek10"/>
        <w:keepNext/>
        <w:keepLines/>
        <w:shd w:val="clear" w:color="auto" w:fill="auto"/>
        <w:rPr>
          <w:sz w:val="24"/>
          <w:szCs w:val="24"/>
        </w:rPr>
      </w:pPr>
    </w:p>
    <w:p w14:paraId="7CD3C894" w14:textId="77777777" w:rsidR="007834BF" w:rsidRPr="00BA48BA" w:rsidRDefault="00694B7E">
      <w:pPr>
        <w:pStyle w:val="Nagwek10"/>
        <w:keepNext/>
        <w:keepLines/>
        <w:shd w:val="clear" w:color="auto" w:fill="auto"/>
        <w:rPr>
          <w:sz w:val="24"/>
          <w:szCs w:val="24"/>
        </w:rPr>
      </w:pPr>
      <w:r w:rsidRPr="00BA48BA">
        <w:rPr>
          <w:sz w:val="24"/>
          <w:szCs w:val="24"/>
        </w:rPr>
        <w:t xml:space="preserve">Rozdział </w:t>
      </w:r>
      <w:bookmarkEnd w:id="25"/>
      <w:r w:rsidR="00685816" w:rsidRPr="00BA48BA">
        <w:rPr>
          <w:sz w:val="24"/>
          <w:szCs w:val="24"/>
        </w:rPr>
        <w:t>XII</w:t>
      </w:r>
    </w:p>
    <w:p w14:paraId="63C2C170" w14:textId="77777777" w:rsidR="007834BF" w:rsidRPr="00BA48BA" w:rsidRDefault="00694B7E">
      <w:pPr>
        <w:pStyle w:val="Nagwek10"/>
        <w:keepNext/>
        <w:keepLines/>
        <w:shd w:val="clear" w:color="auto" w:fill="auto"/>
        <w:spacing w:after="240"/>
        <w:rPr>
          <w:sz w:val="24"/>
          <w:szCs w:val="24"/>
        </w:rPr>
      </w:pPr>
      <w:bookmarkStart w:id="26" w:name="bookmark32"/>
      <w:r w:rsidRPr="00BA48BA">
        <w:rPr>
          <w:sz w:val="24"/>
          <w:szCs w:val="24"/>
        </w:rPr>
        <w:t>Tryb powoływania i zasady działania komisji konkursowych do opiniowania ofert</w:t>
      </w:r>
      <w:r w:rsidRPr="00BA48BA">
        <w:rPr>
          <w:sz w:val="24"/>
          <w:szCs w:val="24"/>
        </w:rPr>
        <w:br/>
        <w:t>w otwartych konkursach ofert</w:t>
      </w:r>
      <w:bookmarkEnd w:id="26"/>
    </w:p>
    <w:p w14:paraId="4183C047" w14:textId="77777777" w:rsidR="007834BF" w:rsidRPr="00BA48BA" w:rsidRDefault="00694B7E">
      <w:pPr>
        <w:pStyle w:val="Nagwek10"/>
        <w:keepNext/>
        <w:keepLines/>
        <w:shd w:val="clear" w:color="auto" w:fill="auto"/>
        <w:spacing w:after="100"/>
        <w:rPr>
          <w:sz w:val="24"/>
          <w:szCs w:val="24"/>
        </w:rPr>
      </w:pPr>
      <w:bookmarkStart w:id="27" w:name="bookmark33"/>
      <w:r w:rsidRPr="00BA48BA">
        <w:rPr>
          <w:sz w:val="24"/>
          <w:szCs w:val="24"/>
        </w:rPr>
        <w:t>§ 14.</w:t>
      </w:r>
      <w:bookmarkEnd w:id="27"/>
    </w:p>
    <w:p w14:paraId="65A1D9F5" w14:textId="216289A6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Skład komisji konkursowej, zwanej dalej „komisją”, powołuje Wójt Gminy Sońsk w drodze zarządzenia.</w:t>
      </w:r>
    </w:p>
    <w:p w14:paraId="0D3367B8" w14:textId="02F54D28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 xml:space="preserve">Komisja przeprowadza otwarty konkurs ofert na zasadach określonych w ustawie z dnia 24 kwietnia 2003 r. o działalności pożytku publicznego i o 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>wolontariacie  (t. j. Dz. U. z 202</w:t>
      </w:r>
      <w:r w:rsidR="00B26D37">
        <w:rPr>
          <w:rFonts w:ascii="Times New Roman" w:eastAsia="Times New Roman" w:hAnsi="Times New Roman" w:cs="Times New Roman"/>
          <w:color w:val="000000" w:themeColor="text1"/>
        </w:rPr>
        <w:t>4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 xml:space="preserve"> r. poz. </w:t>
      </w:r>
      <w:r w:rsidR="00B26D37">
        <w:rPr>
          <w:rFonts w:ascii="Times New Roman" w:eastAsia="Times New Roman" w:hAnsi="Times New Roman" w:cs="Times New Roman"/>
          <w:color w:val="000000" w:themeColor="text1"/>
        </w:rPr>
        <w:t>1491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>) oraz ogłoszeniu o konkursie.</w:t>
      </w:r>
    </w:p>
    <w:p w14:paraId="081EBDE9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Zadaniem komisji jest przeprowadzenie otwartego konkursu ofert na realizację zadań zleconych przez Gminę Sońsk organizacjom pozarządowym oraz podmiotom, o których mowa w art. 3 ust. 3 ustawy o działalności pożytku publicznego i o wolontariacie oraz przedłożenie propozycji wyboru ofert, na które proponuje się udzielenie dotacji.</w:t>
      </w:r>
    </w:p>
    <w:p w14:paraId="1E6852BD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Komisja liczy nie mniej niż trzy osoby.</w:t>
      </w:r>
    </w:p>
    <w:p w14:paraId="233ACDE4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Pracami komisji kieruje przewodniczący.</w:t>
      </w:r>
    </w:p>
    <w:p w14:paraId="21F96445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Komisja podejmuje pracę, gdy w posiedzeniu biorą udział wszyscy członkowie komisji.</w:t>
      </w:r>
    </w:p>
    <w:p w14:paraId="778866A2" w14:textId="0ABA3088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Otwarcie i rozpatrzenie ofert przez komisję następuje w miejscu i w terminie wskazanym w ogłoszeniu.</w:t>
      </w:r>
    </w:p>
    <w:p w14:paraId="46D63E33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 posiedzeniu, na którym dokonuje się otwarcia ofert, mogą uczestniczyć oferenci. Na posiedzeniu w obecności oferentów komisja przedstawia: liczbę i rodzaj złożonych ofert, ich wartość kwotową oraz dokonuje oceny formalnej.</w:t>
      </w:r>
    </w:p>
    <w:p w14:paraId="241D135B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Komisja przystępuje kolejno do następujących czynności:</w:t>
      </w:r>
    </w:p>
    <w:p w14:paraId="0A7C41F5" w14:textId="77777777" w:rsidR="00BA48BA" w:rsidRPr="00BA48BA" w:rsidRDefault="00BA48BA" w:rsidP="00BA48BA">
      <w:pPr>
        <w:pStyle w:val="Akapitzlist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otwiera koperty z ofertami,</w:t>
      </w:r>
    </w:p>
    <w:p w14:paraId="5BFB1ACF" w14:textId="132088E0" w:rsidR="00BA48BA" w:rsidRPr="00BA48BA" w:rsidRDefault="00BA48BA" w:rsidP="00BA48BA">
      <w:pPr>
        <w:pStyle w:val="Akapitzlist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ustala, które z ofert spełniają warunki formalne określone w ustawie z dnia 24 kwietnia 2003</w:t>
      </w:r>
      <w:r w:rsidR="00241C08">
        <w:rPr>
          <w:rFonts w:ascii="Times New Roman" w:eastAsia="Times New Roman" w:hAnsi="Times New Roman" w:cs="Times New Roman"/>
        </w:rPr>
        <w:t xml:space="preserve"> </w:t>
      </w:r>
      <w:r w:rsidRPr="00BA48BA">
        <w:rPr>
          <w:rFonts w:ascii="Times New Roman" w:eastAsia="Times New Roman" w:hAnsi="Times New Roman" w:cs="Times New Roman"/>
        </w:rPr>
        <w:t>r. o działalności pożytku publicznego i o wolontariaci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>e oraz ogłoszeniu o konkursie,</w:t>
      </w:r>
    </w:p>
    <w:p w14:paraId="4B4069FD" w14:textId="70334EC5" w:rsidR="00BA48BA" w:rsidRPr="00BA48BA" w:rsidRDefault="00BA48BA" w:rsidP="00BA48BA">
      <w:pPr>
        <w:pStyle w:val="Akapitzlist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lastRenderedPageBreak/>
        <w:t xml:space="preserve">stwierdza, które oferty nie odpowiadają warunkom określonym w ustawie z dnia 24 kwietnia 2003 r. o działalności pożytku publicznego i o wolontariacie  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 xml:space="preserve">oraz ogłoszeniu o konkursie lub zostały </w:t>
      </w:r>
      <w:r w:rsidRPr="00BA48BA">
        <w:rPr>
          <w:rFonts w:ascii="Times New Roman" w:eastAsia="Times New Roman" w:hAnsi="Times New Roman" w:cs="Times New Roman"/>
        </w:rPr>
        <w:t>zgłoszone po wyznaczonym terminie.</w:t>
      </w:r>
    </w:p>
    <w:p w14:paraId="012EF33E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 następnej kolejności komisja:</w:t>
      </w:r>
    </w:p>
    <w:p w14:paraId="01364D52" w14:textId="4C3FEB83" w:rsidR="00BA48BA" w:rsidRPr="00BA48BA" w:rsidRDefault="00BA48BA" w:rsidP="00BA48BA">
      <w:pPr>
        <w:pStyle w:val="Akapitzlist"/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 xml:space="preserve">rozpatruje merytorycznie oferty spełniające warunki określone w ustawie z dnia 24 kwietnia 2003 r. o działalności pożytku publicznego i 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>o wolontariacie</w:t>
      </w:r>
      <w:r w:rsidR="00A963C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>oraz ogłoszeniu o konkursie,</w:t>
      </w:r>
    </w:p>
    <w:p w14:paraId="1B40F452" w14:textId="77777777" w:rsidR="00BA48BA" w:rsidRPr="00BA48BA" w:rsidRDefault="00BA48BA" w:rsidP="00BA48BA">
      <w:pPr>
        <w:pStyle w:val="Akapitzlist"/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wskazuje oferty, na które proponuje się udzielenie dotacji.</w:t>
      </w:r>
    </w:p>
    <w:p w14:paraId="25E9AF3D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Ocena formalna ofert dokonywana jest przez komisję poprzez weryfikację poprawności złożonych dokumentów.</w:t>
      </w:r>
    </w:p>
    <w:p w14:paraId="10F48042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 xml:space="preserve">Ocena merytoryczna ofert dokonywana jest przez komisję poprzez przyznanie określonej liczby punktów uwzględniającej kryteria wyboru ofert  podane w ogłoszeniu </w:t>
      </w:r>
      <w:r w:rsidRPr="00BA48BA">
        <w:rPr>
          <w:rFonts w:ascii="Times New Roman" w:eastAsia="Times New Roman" w:hAnsi="Times New Roman" w:cs="Times New Roman"/>
        </w:rPr>
        <w:br/>
        <w:t>o otwartym konkursie ofert na realizację zadań gminy o charakterze pożytku publicznego. Maksymalna liczba uzyskanych punktów wynosi 100.</w:t>
      </w:r>
    </w:p>
    <w:p w14:paraId="0EE90B94" w14:textId="3F3DFAD8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 razie, gdy do postępowania konkursowego zgłoszona została tylko jedna oferta, komisja może przyjąć tę ofertę, jeżeli stwierdzi, że spełnia ona wymagania określone w ustawie z dnia 24 kwietnia 2003</w:t>
      </w:r>
      <w:r w:rsidR="00A963C1">
        <w:rPr>
          <w:rFonts w:ascii="Times New Roman" w:eastAsia="Times New Roman" w:hAnsi="Times New Roman" w:cs="Times New Roman"/>
        </w:rPr>
        <w:t xml:space="preserve"> </w:t>
      </w:r>
      <w:r w:rsidRPr="00BA48BA">
        <w:rPr>
          <w:rFonts w:ascii="Times New Roman" w:eastAsia="Times New Roman" w:hAnsi="Times New Roman" w:cs="Times New Roman"/>
        </w:rPr>
        <w:t>r. o działalności pożytku publicznego i o wolontariac</w:t>
      </w:r>
      <w:r w:rsidR="00A963C1">
        <w:rPr>
          <w:rFonts w:ascii="Times New Roman" w:eastAsia="Times New Roman" w:hAnsi="Times New Roman" w:cs="Times New Roman"/>
          <w:color w:val="000000" w:themeColor="text1"/>
        </w:rPr>
        <w:t>ie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 xml:space="preserve"> i </w:t>
      </w:r>
      <w:r w:rsidRPr="00BA48BA">
        <w:rPr>
          <w:rFonts w:ascii="Times New Roman" w:eastAsia="Times New Roman" w:hAnsi="Times New Roman" w:cs="Times New Roman"/>
        </w:rPr>
        <w:t>ogłoszeniu o konkursie.</w:t>
      </w:r>
    </w:p>
    <w:p w14:paraId="1D6DF350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Przeprowadzona przez komisję konkursową ocena ofert oraz propozycja rozstrzygnięcia konkursu zostanie przedstawiona Wójtowi Gminy, który dokona ostatecznego wyboru i zdecyduje o wysokości dotacji.</w:t>
      </w:r>
    </w:p>
    <w:p w14:paraId="1E1C0B49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Z przebiegu konkursu sporządza się protokół, który powinien zawierać:</w:t>
      </w:r>
    </w:p>
    <w:p w14:paraId="34E9A8BA" w14:textId="77777777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oznaczenie miejsca i czasu konkursu,</w:t>
      </w:r>
    </w:p>
    <w:p w14:paraId="02FAC86B" w14:textId="77777777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imiona i nazwiska członków komisji konkursowej,</w:t>
      </w:r>
    </w:p>
    <w:p w14:paraId="69E76EB9" w14:textId="77777777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liczbę zgłoszonych ofert,</w:t>
      </w:r>
    </w:p>
    <w:p w14:paraId="6E8F9A18" w14:textId="47CD1672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wskazanie ofert odpowiadających warunkom</w:t>
      </w:r>
      <w:r w:rsidRPr="00BA48BA">
        <w:rPr>
          <w:rFonts w:ascii="Times New Roman" w:eastAsia="Times New Roman" w:hAnsi="Times New Roman" w:cs="Times New Roman"/>
          <w:color w:val="000000" w:themeColor="text1"/>
        </w:rPr>
        <w:t xml:space="preserve"> określonym w ustawie z dnia 24 kwietnia 2003 r. o działalności pożytku publicznego i o wolontariacie i ogłoszeniu o konkursie,</w:t>
      </w:r>
    </w:p>
    <w:p w14:paraId="16176C94" w14:textId="21E2F56C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  <w:color w:val="000000" w:themeColor="text1"/>
        </w:rPr>
        <w:t xml:space="preserve">wskazanie ofert nie odpowiadających warunkom określonym w ustawie z dnia 24 kwietnia 2003 r. o działalności pożytku publicznego i o wolontariacie i ogłoszeniu o konkursie lub zgłoszonych po terminie </w:t>
      </w:r>
      <w:r w:rsidRPr="00BA48BA">
        <w:rPr>
          <w:rFonts w:ascii="Times New Roman" w:eastAsia="Times New Roman" w:hAnsi="Times New Roman" w:cs="Times New Roman"/>
        </w:rPr>
        <w:t>wraz z uzasadnieniem,</w:t>
      </w:r>
    </w:p>
    <w:p w14:paraId="1BAD25F0" w14:textId="77777777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wskazanie wybranych ofert, na które proponuje się udzielenie dotacji,</w:t>
      </w:r>
    </w:p>
    <w:p w14:paraId="5C951631" w14:textId="77777777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wzmiankę o odczytaniu protokołu,</w:t>
      </w:r>
    </w:p>
    <w:p w14:paraId="5E8143DE" w14:textId="77777777" w:rsidR="00BA48BA" w:rsidRPr="00BA48BA" w:rsidRDefault="00BA48BA" w:rsidP="00BA48BA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podpisy członków komisji.</w:t>
      </w:r>
    </w:p>
    <w:p w14:paraId="20159556" w14:textId="77777777" w:rsidR="00BA48BA" w:rsidRPr="00BA48BA" w:rsidRDefault="00BA48BA" w:rsidP="00BA48BA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48BA">
        <w:rPr>
          <w:rFonts w:ascii="Times New Roman" w:eastAsia="Times New Roman" w:hAnsi="Times New Roman" w:cs="Times New Roman"/>
        </w:rPr>
        <w:t>Protokół z przebiegu otwartego konkursu ofert wraz ze wskazaniem propozycji wyboru ofert, na które proponuje się udzielenie dotacji oraz pozostałą dokumentację konkursową komisja przedkłada Wójtowi Gminy Sońsk.</w:t>
      </w:r>
    </w:p>
    <w:p w14:paraId="2D649AD4" w14:textId="77777777" w:rsidR="00D74383" w:rsidRDefault="00D74383" w:rsidP="00BA48B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bookmarkStart w:id="28" w:name="_GoBack"/>
      <w:bookmarkEnd w:id="28"/>
    </w:p>
    <w:p w14:paraId="07948C36" w14:textId="77777777" w:rsidR="00D74383" w:rsidRPr="00BA48BA" w:rsidRDefault="00D74383" w:rsidP="00BA48B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0A93E08E" w14:textId="77777777" w:rsidR="00BA48BA" w:rsidRPr="00BA48BA" w:rsidRDefault="00BA48BA" w:rsidP="00BA48BA">
      <w:pPr>
        <w:jc w:val="center"/>
        <w:rPr>
          <w:rFonts w:ascii="Times New Roman" w:eastAsia="Times New Roman" w:hAnsi="Times New Roman" w:cs="Times New Roman"/>
          <w:b/>
        </w:rPr>
      </w:pPr>
      <w:r w:rsidRPr="00BA48BA">
        <w:rPr>
          <w:rFonts w:ascii="Times New Roman" w:eastAsia="Times New Roman" w:hAnsi="Times New Roman" w:cs="Times New Roman"/>
          <w:b/>
        </w:rPr>
        <w:t>Rozdział XIII</w:t>
      </w:r>
    </w:p>
    <w:p w14:paraId="661A555D" w14:textId="77777777" w:rsidR="00BA48BA" w:rsidRPr="00BA48BA" w:rsidRDefault="00BA48BA" w:rsidP="00BA48BA">
      <w:pPr>
        <w:suppressAutoHyphens/>
        <w:autoSpaceDN w:val="0"/>
        <w:jc w:val="center"/>
        <w:rPr>
          <w:rFonts w:ascii="Times New Roman" w:hAnsi="Times New Roman" w:cs="Times New Roman"/>
          <w:b/>
        </w:rPr>
      </w:pPr>
      <w:r w:rsidRPr="00BA48BA">
        <w:rPr>
          <w:rFonts w:ascii="Times New Roman" w:hAnsi="Times New Roman" w:cs="Times New Roman"/>
          <w:b/>
        </w:rPr>
        <w:t>POSTANOWIENIA KOŃCOWE</w:t>
      </w:r>
    </w:p>
    <w:p w14:paraId="1B49D051" w14:textId="77777777" w:rsidR="00BA48BA" w:rsidRPr="00BA48BA" w:rsidRDefault="00BA48BA" w:rsidP="00BA48BA">
      <w:pPr>
        <w:suppressAutoHyphens/>
        <w:autoSpaceDN w:val="0"/>
        <w:jc w:val="center"/>
        <w:rPr>
          <w:rFonts w:ascii="Times New Roman" w:hAnsi="Times New Roman" w:cs="Times New Roman"/>
          <w:b/>
        </w:rPr>
      </w:pPr>
    </w:p>
    <w:p w14:paraId="79C96CBE" w14:textId="77777777" w:rsidR="00BA48BA" w:rsidRPr="00BA48BA" w:rsidRDefault="00BA48BA" w:rsidP="00BA48BA">
      <w:pPr>
        <w:pStyle w:val="Akapitzlist"/>
        <w:widowControl/>
        <w:numPr>
          <w:ilvl w:val="0"/>
          <w:numId w:val="20"/>
        </w:numPr>
        <w:suppressAutoHyphens/>
        <w:autoSpaceDN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BA48BA">
        <w:rPr>
          <w:rFonts w:ascii="Times New Roman" w:hAnsi="Times New Roman" w:cs="Times New Roman"/>
        </w:rPr>
        <w:t>Oceny komisji są oceną pomocniczą dla ostatecznej decyzji Wójta o wysokości dotacji, nie przysługuje od nich odwołanie.</w:t>
      </w:r>
    </w:p>
    <w:p w14:paraId="3F5DB381" w14:textId="77777777" w:rsidR="00BA48BA" w:rsidRPr="00BA48BA" w:rsidRDefault="00BA48BA" w:rsidP="00BA48BA">
      <w:pPr>
        <w:pStyle w:val="Akapitzlist"/>
        <w:widowControl/>
        <w:numPr>
          <w:ilvl w:val="0"/>
          <w:numId w:val="20"/>
        </w:numPr>
        <w:suppressAutoHyphens/>
        <w:autoSpaceDN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BA48BA">
        <w:rPr>
          <w:rFonts w:ascii="Times New Roman" w:hAnsi="Times New Roman" w:cs="Times New Roman"/>
        </w:rPr>
        <w:t>Komisja konkursowa rozwiązuje się z chwilą rozstrzygnięcia konkursu ofert.</w:t>
      </w:r>
    </w:p>
    <w:p w14:paraId="421CE821" w14:textId="77777777" w:rsidR="00C5610B" w:rsidRPr="00BA48BA" w:rsidRDefault="00C5610B" w:rsidP="00C5610B">
      <w:pPr>
        <w:pStyle w:val="Teksttreci0"/>
        <w:shd w:val="clear" w:color="auto" w:fill="auto"/>
        <w:tabs>
          <w:tab w:val="left" w:pos="426"/>
        </w:tabs>
        <w:spacing w:after="480"/>
        <w:ind w:left="6420"/>
        <w:jc w:val="left"/>
        <w:rPr>
          <w:sz w:val="24"/>
          <w:szCs w:val="24"/>
        </w:rPr>
      </w:pPr>
    </w:p>
    <w:p w14:paraId="6A0215B3" w14:textId="77777777" w:rsidR="00C5610B" w:rsidRPr="00BA48BA" w:rsidRDefault="00C5610B" w:rsidP="00C5610B">
      <w:pPr>
        <w:pStyle w:val="Teksttreci0"/>
        <w:shd w:val="clear" w:color="auto" w:fill="auto"/>
        <w:tabs>
          <w:tab w:val="left" w:pos="426"/>
        </w:tabs>
        <w:spacing w:after="480"/>
        <w:ind w:left="6420"/>
        <w:jc w:val="left"/>
        <w:rPr>
          <w:sz w:val="24"/>
          <w:szCs w:val="24"/>
        </w:rPr>
      </w:pPr>
    </w:p>
    <w:sectPr w:rsidR="00C5610B" w:rsidRPr="00BA48BA" w:rsidSect="00B26D37">
      <w:footerReference w:type="default" r:id="rId8"/>
      <w:pgSz w:w="11900" w:h="16840"/>
      <w:pgMar w:top="1134" w:right="965" w:bottom="853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CDB6D" w14:textId="77777777" w:rsidR="00CD0286" w:rsidRDefault="00CD0286">
      <w:r>
        <w:separator/>
      </w:r>
    </w:p>
  </w:endnote>
  <w:endnote w:type="continuationSeparator" w:id="0">
    <w:p w14:paraId="4A7D77E5" w14:textId="77777777" w:rsidR="00CD0286" w:rsidRDefault="00CD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93414" w14:textId="77777777" w:rsidR="007834BF" w:rsidRDefault="007834BF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EBD73" w14:textId="77777777" w:rsidR="00CD0286" w:rsidRDefault="00CD0286"/>
  </w:footnote>
  <w:footnote w:type="continuationSeparator" w:id="0">
    <w:p w14:paraId="6D5BB2C7" w14:textId="77777777" w:rsidR="00CD0286" w:rsidRDefault="00CD02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CCF"/>
    <w:multiLevelType w:val="hybridMultilevel"/>
    <w:tmpl w:val="04242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703"/>
    <w:multiLevelType w:val="multilevel"/>
    <w:tmpl w:val="7A32438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71C55"/>
    <w:multiLevelType w:val="multilevel"/>
    <w:tmpl w:val="B080BB1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1E797D"/>
    <w:multiLevelType w:val="multilevel"/>
    <w:tmpl w:val="EB3A96C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91114"/>
    <w:multiLevelType w:val="multilevel"/>
    <w:tmpl w:val="AF78211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634EB"/>
    <w:multiLevelType w:val="hybridMultilevel"/>
    <w:tmpl w:val="C072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9FF"/>
    <w:multiLevelType w:val="multilevel"/>
    <w:tmpl w:val="566036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42FC9"/>
    <w:multiLevelType w:val="hybridMultilevel"/>
    <w:tmpl w:val="BC744B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861544"/>
    <w:multiLevelType w:val="multilevel"/>
    <w:tmpl w:val="7B4E018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B13611"/>
    <w:multiLevelType w:val="hybridMultilevel"/>
    <w:tmpl w:val="CCDCB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763"/>
    <w:multiLevelType w:val="hybridMultilevel"/>
    <w:tmpl w:val="73EEE93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3B02B09"/>
    <w:multiLevelType w:val="multilevel"/>
    <w:tmpl w:val="88CA2BD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286BDB"/>
    <w:multiLevelType w:val="multilevel"/>
    <w:tmpl w:val="DC88D39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04B8A"/>
    <w:multiLevelType w:val="multilevel"/>
    <w:tmpl w:val="C476879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A50465"/>
    <w:multiLevelType w:val="hybridMultilevel"/>
    <w:tmpl w:val="63EC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26AD"/>
    <w:multiLevelType w:val="multilevel"/>
    <w:tmpl w:val="5D12F08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3B2BD8"/>
    <w:multiLevelType w:val="multilevel"/>
    <w:tmpl w:val="D3BC7D8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7594A"/>
    <w:multiLevelType w:val="hybridMultilevel"/>
    <w:tmpl w:val="4464239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4F357642"/>
    <w:multiLevelType w:val="multilevel"/>
    <w:tmpl w:val="E250C48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1E"/>
    <w:multiLevelType w:val="multilevel"/>
    <w:tmpl w:val="0EB0CF2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5E24FA"/>
    <w:multiLevelType w:val="multilevel"/>
    <w:tmpl w:val="439C04F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0F63EB"/>
    <w:multiLevelType w:val="multilevel"/>
    <w:tmpl w:val="0F62A9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E5086E"/>
    <w:multiLevelType w:val="hybridMultilevel"/>
    <w:tmpl w:val="BAE22746"/>
    <w:lvl w:ilvl="0" w:tplc="5D9A3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0ECA"/>
    <w:multiLevelType w:val="hybridMultilevel"/>
    <w:tmpl w:val="7A628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456D"/>
    <w:multiLevelType w:val="hybridMultilevel"/>
    <w:tmpl w:val="6C50B2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4812C5"/>
    <w:multiLevelType w:val="multilevel"/>
    <w:tmpl w:val="ABEE78D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9E2650"/>
    <w:multiLevelType w:val="hybridMultilevel"/>
    <w:tmpl w:val="0FA0D6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E27DDF"/>
    <w:multiLevelType w:val="multilevel"/>
    <w:tmpl w:val="FC6C87B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18"/>
  </w:num>
  <w:num w:numId="5">
    <w:abstractNumId w:val="20"/>
  </w:num>
  <w:num w:numId="6">
    <w:abstractNumId w:val="2"/>
  </w:num>
  <w:num w:numId="7">
    <w:abstractNumId w:val="25"/>
  </w:num>
  <w:num w:numId="8">
    <w:abstractNumId w:val="21"/>
  </w:num>
  <w:num w:numId="9">
    <w:abstractNumId w:val="27"/>
  </w:num>
  <w:num w:numId="10">
    <w:abstractNumId w:val="3"/>
  </w:num>
  <w:num w:numId="11">
    <w:abstractNumId w:val="4"/>
  </w:num>
  <w:num w:numId="12">
    <w:abstractNumId w:val="16"/>
  </w:num>
  <w:num w:numId="13">
    <w:abstractNumId w:val="1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  <w:num w:numId="18">
    <w:abstractNumId w:val="14"/>
  </w:num>
  <w:num w:numId="19">
    <w:abstractNumId w:val="10"/>
  </w:num>
  <w:num w:numId="20">
    <w:abstractNumId w:val="22"/>
  </w:num>
  <w:num w:numId="21">
    <w:abstractNumId w:val="17"/>
  </w:num>
  <w:num w:numId="22">
    <w:abstractNumId w:val="26"/>
  </w:num>
  <w:num w:numId="23">
    <w:abstractNumId w:val="5"/>
  </w:num>
  <w:num w:numId="24">
    <w:abstractNumId w:val="23"/>
  </w:num>
  <w:num w:numId="25">
    <w:abstractNumId w:val="24"/>
  </w:num>
  <w:num w:numId="26">
    <w:abstractNumId w:val="7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BF"/>
    <w:rsid w:val="00003B54"/>
    <w:rsid w:val="0003354C"/>
    <w:rsid w:val="00052729"/>
    <w:rsid w:val="00054AEC"/>
    <w:rsid w:val="000C1C0F"/>
    <w:rsid w:val="000C3ED0"/>
    <w:rsid w:val="0010044D"/>
    <w:rsid w:val="00127355"/>
    <w:rsid w:val="0015252C"/>
    <w:rsid w:val="00157B46"/>
    <w:rsid w:val="00162B23"/>
    <w:rsid w:val="00211D79"/>
    <w:rsid w:val="00241C08"/>
    <w:rsid w:val="002A0EC0"/>
    <w:rsid w:val="002A2618"/>
    <w:rsid w:val="002B6C20"/>
    <w:rsid w:val="002C57D8"/>
    <w:rsid w:val="002D0DCA"/>
    <w:rsid w:val="00355618"/>
    <w:rsid w:val="00355996"/>
    <w:rsid w:val="00375C8D"/>
    <w:rsid w:val="003F3D5E"/>
    <w:rsid w:val="00417905"/>
    <w:rsid w:val="00455B06"/>
    <w:rsid w:val="004772D5"/>
    <w:rsid w:val="004B33C0"/>
    <w:rsid w:val="004C17B3"/>
    <w:rsid w:val="004E3AF8"/>
    <w:rsid w:val="005443EB"/>
    <w:rsid w:val="0058647A"/>
    <w:rsid w:val="005C4AD7"/>
    <w:rsid w:val="005C5073"/>
    <w:rsid w:val="005F1AAB"/>
    <w:rsid w:val="00660F67"/>
    <w:rsid w:val="00674D4E"/>
    <w:rsid w:val="00680391"/>
    <w:rsid w:val="00685816"/>
    <w:rsid w:val="006946EC"/>
    <w:rsid w:val="00694B7E"/>
    <w:rsid w:val="006E6C95"/>
    <w:rsid w:val="007153EA"/>
    <w:rsid w:val="007220BC"/>
    <w:rsid w:val="007265E3"/>
    <w:rsid w:val="00755290"/>
    <w:rsid w:val="00774688"/>
    <w:rsid w:val="00780397"/>
    <w:rsid w:val="007834BF"/>
    <w:rsid w:val="007836F8"/>
    <w:rsid w:val="007F05EF"/>
    <w:rsid w:val="0082122B"/>
    <w:rsid w:val="00841DCE"/>
    <w:rsid w:val="00861407"/>
    <w:rsid w:val="00882088"/>
    <w:rsid w:val="0089582E"/>
    <w:rsid w:val="008A41A3"/>
    <w:rsid w:val="008C657D"/>
    <w:rsid w:val="008E5EC0"/>
    <w:rsid w:val="008F291F"/>
    <w:rsid w:val="00905B90"/>
    <w:rsid w:val="00912B6E"/>
    <w:rsid w:val="0094457E"/>
    <w:rsid w:val="0098519E"/>
    <w:rsid w:val="00987164"/>
    <w:rsid w:val="0099458F"/>
    <w:rsid w:val="009A50DC"/>
    <w:rsid w:val="009B23DB"/>
    <w:rsid w:val="00A06FD4"/>
    <w:rsid w:val="00A332DE"/>
    <w:rsid w:val="00A4068B"/>
    <w:rsid w:val="00A43226"/>
    <w:rsid w:val="00A54BAE"/>
    <w:rsid w:val="00A76FA4"/>
    <w:rsid w:val="00A85381"/>
    <w:rsid w:val="00A963C1"/>
    <w:rsid w:val="00AE61F9"/>
    <w:rsid w:val="00B17997"/>
    <w:rsid w:val="00B26D37"/>
    <w:rsid w:val="00B45CA4"/>
    <w:rsid w:val="00B51265"/>
    <w:rsid w:val="00BA48BA"/>
    <w:rsid w:val="00BB2854"/>
    <w:rsid w:val="00BB53F0"/>
    <w:rsid w:val="00BB635F"/>
    <w:rsid w:val="00BF50EC"/>
    <w:rsid w:val="00C00504"/>
    <w:rsid w:val="00C42740"/>
    <w:rsid w:val="00C5610B"/>
    <w:rsid w:val="00C66827"/>
    <w:rsid w:val="00C90023"/>
    <w:rsid w:val="00CD0286"/>
    <w:rsid w:val="00CD1BA5"/>
    <w:rsid w:val="00CD2503"/>
    <w:rsid w:val="00CE3030"/>
    <w:rsid w:val="00CF22AE"/>
    <w:rsid w:val="00CF4A2F"/>
    <w:rsid w:val="00D01718"/>
    <w:rsid w:val="00D40B57"/>
    <w:rsid w:val="00D6316E"/>
    <w:rsid w:val="00D74383"/>
    <w:rsid w:val="00DE5D02"/>
    <w:rsid w:val="00DF6D87"/>
    <w:rsid w:val="00E0734A"/>
    <w:rsid w:val="00E46C3A"/>
    <w:rsid w:val="00E91B82"/>
    <w:rsid w:val="00E91F0A"/>
    <w:rsid w:val="00E95A76"/>
    <w:rsid w:val="00EA2F85"/>
    <w:rsid w:val="00ED61AE"/>
    <w:rsid w:val="00F33165"/>
    <w:rsid w:val="00F33284"/>
    <w:rsid w:val="00F37E9B"/>
    <w:rsid w:val="00FA240F"/>
    <w:rsid w:val="00FB3BAD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FE895"/>
  <w15:docId w15:val="{171A1BA9-7F94-48C0-A039-2589B1B4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F5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5A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F5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5AC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6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61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61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18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561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8B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A48BA"/>
    <w:pPr>
      <w:widowControl/>
    </w:pPr>
    <w:rPr>
      <w:rFonts w:ascii="Times New Roman" w:eastAsia="Times New Roman" w:hAnsi="Times New Roman" w:cs="Times New Roman"/>
      <w:i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A48BA"/>
    <w:rPr>
      <w:rFonts w:ascii="Times New Roman" w:eastAsia="Times New Roman" w:hAnsi="Times New Roman" w:cs="Times New Roman"/>
      <w:i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2452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XXV/258/2020 z dnia 20 pazdziernika 2020 r.</vt:lpstr>
    </vt:vector>
  </TitlesOfParts>
  <Company/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XXV/258/2020 z dnia 20 pazdziernika 2020 r.</dc:title>
  <dc:subject>o przyjeciu Programu wspolpracy Gminy Chrzanow z organizacjami pozarzadowymi oraz podmiotami wymienionymi w art. 3 ust. 3 ustawy z dnia 24 kwietnia 2003 r. o dzialalnosci pozytku publicznego i o wolontariacie na 2021 rok</dc:subject>
  <dc:creator>Rada Miejska w (Chrzanowie)</dc:creator>
  <cp:keywords/>
  <cp:lastModifiedBy>Katarzyna</cp:lastModifiedBy>
  <cp:revision>2</cp:revision>
  <cp:lastPrinted>2024-10-21T13:11:00Z</cp:lastPrinted>
  <dcterms:created xsi:type="dcterms:W3CDTF">2024-10-21T13:11:00Z</dcterms:created>
  <dcterms:modified xsi:type="dcterms:W3CDTF">2024-10-21T13:11:00Z</dcterms:modified>
</cp:coreProperties>
</file>